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C2" w:rsidRDefault="006039C2" w:rsidP="006039C2">
      <w:pPr>
        <w:tabs>
          <w:tab w:val="left" w:pos="7560"/>
          <w:tab w:val="left" w:pos="7920"/>
        </w:tabs>
        <w:ind w:firstLine="68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ВОПРОСЫ К </w:t>
      </w:r>
      <w:r>
        <w:rPr>
          <w:sz w:val="28"/>
          <w:szCs w:val="28"/>
        </w:rPr>
        <w:t>ЭКЗАМЕНУ</w:t>
      </w:r>
    </w:p>
    <w:p w:rsidR="006039C2" w:rsidRPr="006039C2" w:rsidRDefault="006039C2" w:rsidP="006039C2">
      <w:pPr>
        <w:tabs>
          <w:tab w:val="left" w:pos="7560"/>
          <w:tab w:val="left" w:pos="7920"/>
        </w:tabs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«Микроэкономика»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  <w:lang w:val="uk-UA"/>
        </w:rPr>
      </w:pP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01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аскройте сущность предмета и метода микроэкономики.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02</w:t>
      </w:r>
      <w:proofErr w:type="gramStart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айте краткую характери</w:t>
      </w:r>
      <w:bookmarkStart w:id="0" w:name="_GoBack"/>
      <w:bookmarkEnd w:id="0"/>
      <w:r>
        <w:rPr>
          <w:sz w:val="28"/>
          <w:szCs w:val="28"/>
        </w:rPr>
        <w:t>стику рынка и рыночной экономики.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03</w:t>
      </w:r>
      <w:proofErr w:type="gramStart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риведите основополагающие характеристики рынка совершенной конкуренции и опишите механизм внутриотраслевой и межотраслевой конк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ренции.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Спрос: понятие, величина, факторы.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Предложение: понятие, величина, факторы.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Взаимодействие спроса и предложения. Рыночное равновесие и его сдвиг.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Индивидуальный и рыночный спрос, индивидуальное и рыночное предложение.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Эластичность точечная, дуговая.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09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Эластичность спроса по цене и совокупная выручка.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Факторы, влияющие на эластичность спроса по цене.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Перекрёстная эластичность спроса по цене. Коэффициент перекрёстной эластичности спроса по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Практическое значение теории эластичности на примере распредел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налогового бремени.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Полезность блага и функция полезности. Сущность рационального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потребителя.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Количественный подход к определению полезности. Условие потреб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тельского равновесия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Порядковый подход к определению полезности. Условие потребител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равновесия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Кривые безразличия и бюджетная линия. Графическая картина потр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бительского равновесия.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Реакция потребителя на изменение дохода. Линия «доход – потребл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ние». Кривая </w:t>
      </w:r>
      <w:proofErr w:type="spellStart"/>
      <w:r>
        <w:rPr>
          <w:sz w:val="28"/>
          <w:szCs w:val="28"/>
        </w:rPr>
        <w:t>Энгеля</w:t>
      </w:r>
      <w:proofErr w:type="spellEnd"/>
      <w:r>
        <w:rPr>
          <w:sz w:val="28"/>
          <w:szCs w:val="28"/>
        </w:rPr>
        <w:t>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Реакция потребителя на изменение цены. Линия «цена – потребление». Кривая индивидуального спр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са.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Реакция потребителя на снижение цены товара (эффект замены и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 дохода).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Производство и производственная функция. Взаимосвязь между общим, средним и предельным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дуктом фактора производства.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Производственная функция с двумя переменными факторами (труд и капитал). </w:t>
      </w:r>
      <w:proofErr w:type="spellStart"/>
      <w:r>
        <w:rPr>
          <w:sz w:val="28"/>
          <w:szCs w:val="28"/>
        </w:rPr>
        <w:t>Изокванта</w:t>
      </w:r>
      <w:proofErr w:type="spellEnd"/>
      <w:r>
        <w:rPr>
          <w:sz w:val="28"/>
          <w:szCs w:val="28"/>
        </w:rPr>
        <w:t>. Предел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норма технологического замещения.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22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Бюджетные ограничения и равновесие производителя.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Индивидуальные и общественные затраты. Бухгалтерские и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затраты.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Максимизация прибыли монополией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Особенности рынка факторов производства. Цена фактора.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Показатели монопольной власти.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Антимонопольное законодательство и регулирование естественных монополий.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Спрос и предложение труда. Зарплата в условиях совершенной конк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ренции.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29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Монопсония на рынке труда. Двусторонняя монополия на рынке труда.</w:t>
      </w:r>
    </w:p>
    <w:p w:rsidR="006039C2" w:rsidRDefault="006039C2" w:rsidP="006039C2">
      <w:pPr>
        <w:tabs>
          <w:tab w:val="left" w:pos="7560"/>
          <w:tab w:val="left" w:pos="792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>30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Рынок капитала. Ссудный процент. Инвестиции.</w:t>
      </w:r>
    </w:p>
    <w:p w:rsidR="00941953" w:rsidRDefault="00941953"/>
    <w:sectPr w:rsidR="0094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9C2"/>
    <w:rsid w:val="00032BF9"/>
    <w:rsid w:val="0004535C"/>
    <w:rsid w:val="000732B8"/>
    <w:rsid w:val="00095121"/>
    <w:rsid w:val="000C30D4"/>
    <w:rsid w:val="000E6744"/>
    <w:rsid w:val="000F4066"/>
    <w:rsid w:val="00116B5E"/>
    <w:rsid w:val="00131012"/>
    <w:rsid w:val="00141B77"/>
    <w:rsid w:val="001513E7"/>
    <w:rsid w:val="0017003E"/>
    <w:rsid w:val="00177E03"/>
    <w:rsid w:val="001937F5"/>
    <w:rsid w:val="002B41D7"/>
    <w:rsid w:val="00311C7D"/>
    <w:rsid w:val="003262D1"/>
    <w:rsid w:val="00442C49"/>
    <w:rsid w:val="0044459D"/>
    <w:rsid w:val="004611DC"/>
    <w:rsid w:val="0046212D"/>
    <w:rsid w:val="00600CB7"/>
    <w:rsid w:val="006039C2"/>
    <w:rsid w:val="00606548"/>
    <w:rsid w:val="006238CE"/>
    <w:rsid w:val="006A3916"/>
    <w:rsid w:val="006B47CE"/>
    <w:rsid w:val="006D64F9"/>
    <w:rsid w:val="00746A15"/>
    <w:rsid w:val="00792626"/>
    <w:rsid w:val="007B5052"/>
    <w:rsid w:val="007D75B5"/>
    <w:rsid w:val="008A5097"/>
    <w:rsid w:val="008E0077"/>
    <w:rsid w:val="00920004"/>
    <w:rsid w:val="00941953"/>
    <w:rsid w:val="00942937"/>
    <w:rsid w:val="00980198"/>
    <w:rsid w:val="009A37F7"/>
    <w:rsid w:val="00A12B6E"/>
    <w:rsid w:val="00A12F11"/>
    <w:rsid w:val="00C57D91"/>
    <w:rsid w:val="00C846D1"/>
    <w:rsid w:val="00CB0217"/>
    <w:rsid w:val="00CB323C"/>
    <w:rsid w:val="00CE05DB"/>
    <w:rsid w:val="00D123FB"/>
    <w:rsid w:val="00E24977"/>
    <w:rsid w:val="00EA2357"/>
    <w:rsid w:val="00EB4568"/>
    <w:rsid w:val="00F05C2E"/>
    <w:rsid w:val="00F10712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2012-03-03T14:12:00Z</dcterms:created>
  <dcterms:modified xsi:type="dcterms:W3CDTF">2012-03-03T14:14:00Z</dcterms:modified>
</cp:coreProperties>
</file>