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85" w:rsidRPr="000F24DB" w:rsidRDefault="00702985" w:rsidP="00702985">
      <w:pPr>
        <w:pStyle w:val="1"/>
        <w:rPr>
          <w:b/>
          <w:sz w:val="24"/>
          <w:szCs w:val="24"/>
        </w:rPr>
      </w:pPr>
      <w:bookmarkStart w:id="0" w:name="_Toc195944959"/>
      <w:r w:rsidRPr="00314725">
        <w:rPr>
          <w:b/>
          <w:sz w:val="28"/>
        </w:rPr>
        <w:t xml:space="preserve">Система рейтингового контролю та критерії </w:t>
      </w:r>
      <w:r w:rsidRPr="000F24DB">
        <w:rPr>
          <w:b/>
          <w:sz w:val="24"/>
          <w:szCs w:val="24"/>
        </w:rPr>
        <w:t xml:space="preserve">оцінювання знань </w:t>
      </w:r>
      <w:r w:rsidR="00314725" w:rsidRPr="000F24DB">
        <w:rPr>
          <w:b/>
          <w:sz w:val="24"/>
          <w:szCs w:val="24"/>
          <w:lang w:val="uk-UA"/>
        </w:rPr>
        <w:t>бакалаврів</w:t>
      </w:r>
      <w:r w:rsidRPr="000F24DB">
        <w:rPr>
          <w:b/>
          <w:sz w:val="24"/>
          <w:szCs w:val="24"/>
        </w:rPr>
        <w:t xml:space="preserve"> за курсом «</w:t>
      </w:r>
      <w:r w:rsidR="00314725" w:rsidRPr="000F24DB">
        <w:rPr>
          <w:b/>
          <w:sz w:val="24"/>
          <w:szCs w:val="24"/>
          <w:lang w:val="uk-UA"/>
        </w:rPr>
        <w:t xml:space="preserve">економіка праці і </w:t>
      </w:r>
      <w:proofErr w:type="gramStart"/>
      <w:r w:rsidR="00314725" w:rsidRPr="000F24DB">
        <w:rPr>
          <w:b/>
          <w:sz w:val="24"/>
          <w:szCs w:val="24"/>
          <w:lang w:val="uk-UA"/>
        </w:rPr>
        <w:t>соц</w:t>
      </w:r>
      <w:proofErr w:type="gramEnd"/>
      <w:r w:rsidR="00314725" w:rsidRPr="000F24DB">
        <w:rPr>
          <w:b/>
          <w:sz w:val="24"/>
          <w:szCs w:val="24"/>
          <w:lang w:val="uk-UA"/>
        </w:rPr>
        <w:t>іально-трудові відносини</w:t>
      </w:r>
      <w:r w:rsidRPr="000F24DB">
        <w:rPr>
          <w:b/>
          <w:sz w:val="24"/>
          <w:szCs w:val="24"/>
        </w:rPr>
        <w:t>»</w:t>
      </w:r>
      <w:bookmarkEnd w:id="0"/>
    </w:p>
    <w:p w:rsidR="00702985" w:rsidRPr="0092406D" w:rsidRDefault="00BC0A8E" w:rsidP="00702985">
      <w:pPr>
        <w:spacing w:line="360" w:lineRule="auto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92406D">
        <w:rPr>
          <w:rFonts w:asciiTheme="minorHAnsi" w:hAnsiTheme="minorHAnsi"/>
          <w:b/>
          <w:color w:val="000000"/>
          <w:sz w:val="24"/>
          <w:szCs w:val="24"/>
        </w:rPr>
        <w:t>(</w:t>
      </w:r>
      <w:r w:rsidRPr="00BC0A8E">
        <w:rPr>
          <w:rFonts w:asciiTheme="minorHAnsi" w:hAnsiTheme="minorHAnsi"/>
          <w:b/>
          <w:color w:val="000000"/>
          <w:sz w:val="24"/>
          <w:szCs w:val="24"/>
          <w:lang w:val="uk-UA"/>
        </w:rPr>
        <w:t>ЗАОЧНА</w:t>
      </w:r>
      <w:r w:rsidR="0092406D">
        <w:rPr>
          <w:rFonts w:asciiTheme="minorHAnsi" w:hAnsiTheme="minorHAnsi"/>
          <w:b/>
          <w:color w:val="000000"/>
          <w:sz w:val="24"/>
          <w:szCs w:val="24"/>
          <w:lang w:val="uk-UA"/>
        </w:rPr>
        <w:t xml:space="preserve"> ТА ЗАОЧНА ПРИСКОРЕНА</w:t>
      </w:r>
      <w:r w:rsidRPr="00BC0A8E">
        <w:rPr>
          <w:rFonts w:asciiTheme="minorHAnsi" w:hAnsiTheme="minorHAnsi"/>
          <w:b/>
          <w:color w:val="000000"/>
          <w:sz w:val="24"/>
          <w:szCs w:val="24"/>
          <w:lang w:val="uk-UA"/>
        </w:rPr>
        <w:t xml:space="preserve"> ФОРМ</w:t>
      </w:r>
      <w:r w:rsidR="0092406D">
        <w:rPr>
          <w:rFonts w:asciiTheme="minorHAnsi" w:hAnsiTheme="minorHAnsi"/>
          <w:b/>
          <w:color w:val="000000"/>
          <w:sz w:val="24"/>
          <w:szCs w:val="24"/>
          <w:lang w:val="uk-UA"/>
        </w:rPr>
        <w:t>И</w:t>
      </w:r>
      <w:r w:rsidRPr="00BC0A8E">
        <w:rPr>
          <w:rFonts w:asciiTheme="minorHAnsi" w:hAnsiTheme="minorHAnsi"/>
          <w:b/>
          <w:color w:val="000000"/>
          <w:sz w:val="24"/>
          <w:szCs w:val="24"/>
          <w:lang w:val="uk-UA"/>
        </w:rPr>
        <w:t xml:space="preserve"> НАВЧАННЯ</w:t>
      </w:r>
      <w:r w:rsidRPr="0092406D">
        <w:rPr>
          <w:rFonts w:asciiTheme="minorHAnsi" w:hAnsiTheme="minorHAnsi"/>
          <w:b/>
          <w:color w:val="000000"/>
          <w:sz w:val="24"/>
          <w:szCs w:val="24"/>
        </w:rPr>
        <w:t>)</w:t>
      </w:r>
    </w:p>
    <w:p w:rsidR="00702985" w:rsidRPr="00BB6BCB" w:rsidRDefault="00702985" w:rsidP="00AD588C">
      <w:pPr>
        <w:spacing w:line="276" w:lineRule="auto"/>
        <w:ind w:firstLine="709"/>
        <w:jc w:val="both"/>
        <w:rPr>
          <w:color w:val="000000"/>
          <w:sz w:val="24"/>
          <w:szCs w:val="24"/>
          <w:lang w:val="uk-UA"/>
        </w:rPr>
      </w:pPr>
      <w:r w:rsidRPr="00BB6BCB">
        <w:rPr>
          <w:color w:val="000000"/>
          <w:sz w:val="24"/>
          <w:szCs w:val="24"/>
          <w:lang w:val="uk-UA"/>
        </w:rPr>
        <w:t>Рейтинговий контроль за курсом «</w:t>
      </w:r>
      <w:r w:rsidR="00314725" w:rsidRPr="00BB6BCB">
        <w:rPr>
          <w:color w:val="000000"/>
          <w:sz w:val="24"/>
          <w:szCs w:val="24"/>
          <w:lang w:val="uk-UA"/>
        </w:rPr>
        <w:t>Економіка праці і соціально-трудові відносини</w:t>
      </w:r>
      <w:r w:rsidRPr="00BB6BCB">
        <w:rPr>
          <w:color w:val="000000"/>
          <w:sz w:val="24"/>
          <w:szCs w:val="24"/>
          <w:lang w:val="uk-UA"/>
        </w:rPr>
        <w:t xml:space="preserve">» складається з поточного контролю (оцінка поточних знань </w:t>
      </w:r>
      <w:r w:rsidR="00314725" w:rsidRPr="00BB6BCB">
        <w:rPr>
          <w:color w:val="000000"/>
          <w:sz w:val="24"/>
          <w:szCs w:val="24"/>
          <w:lang w:val="uk-UA"/>
        </w:rPr>
        <w:t>бакалаврів</w:t>
      </w:r>
      <w:r w:rsidRPr="00BB6BCB">
        <w:rPr>
          <w:color w:val="000000"/>
          <w:sz w:val="24"/>
          <w:szCs w:val="24"/>
          <w:lang w:val="uk-UA"/>
        </w:rPr>
        <w:t xml:space="preserve"> протягом триместру вивчення курсу) та підсумкового контролю (складання </w:t>
      </w:r>
      <w:r w:rsidR="00314725" w:rsidRPr="00BB6BCB">
        <w:rPr>
          <w:color w:val="000000"/>
          <w:sz w:val="24"/>
          <w:szCs w:val="24"/>
          <w:lang w:val="uk-UA"/>
        </w:rPr>
        <w:t>іспиту</w:t>
      </w:r>
      <w:r w:rsidRPr="00BB6BCB">
        <w:rPr>
          <w:color w:val="000000"/>
          <w:sz w:val="24"/>
          <w:szCs w:val="24"/>
          <w:lang w:val="uk-UA"/>
        </w:rPr>
        <w:t xml:space="preserve"> за курсом «</w:t>
      </w:r>
      <w:r w:rsidR="00314725" w:rsidRPr="00BB6BCB">
        <w:rPr>
          <w:color w:val="000000"/>
          <w:sz w:val="24"/>
          <w:szCs w:val="24"/>
          <w:lang w:val="uk-UA"/>
        </w:rPr>
        <w:t>Економіка праці і соціально-трудові відносини</w:t>
      </w:r>
      <w:r w:rsidRPr="00BB6BCB">
        <w:rPr>
          <w:color w:val="000000"/>
          <w:sz w:val="24"/>
          <w:szCs w:val="24"/>
          <w:lang w:val="uk-UA"/>
        </w:rPr>
        <w:t>»).</w:t>
      </w:r>
    </w:p>
    <w:p w:rsidR="007B11AA" w:rsidRPr="00BB6BCB" w:rsidRDefault="007B11AA" w:rsidP="007B11AA">
      <w:pPr>
        <w:widowControl w:val="0"/>
        <w:autoSpaceDE w:val="0"/>
        <w:autoSpaceDN w:val="0"/>
        <w:adjustRightInd w:val="0"/>
        <w:spacing w:line="276" w:lineRule="auto"/>
        <w:ind w:firstLine="706"/>
        <w:jc w:val="both"/>
        <w:rPr>
          <w:sz w:val="24"/>
          <w:szCs w:val="24"/>
          <w:lang w:val="uk-UA"/>
        </w:rPr>
      </w:pPr>
      <w:r w:rsidRPr="00BB6BCB">
        <w:rPr>
          <w:bCs/>
          <w:sz w:val="24"/>
          <w:szCs w:val="24"/>
          <w:lang w:val="uk-UA"/>
        </w:rPr>
        <w:t xml:space="preserve">Курс «Економіка праці і соціально-трудові відносини» має загальний обсяг 180 годин (5 кредитів), у т.ч. аудиторна робота (для студентів </w:t>
      </w:r>
      <w:r>
        <w:rPr>
          <w:bCs/>
          <w:sz w:val="24"/>
          <w:szCs w:val="24"/>
          <w:lang w:val="uk-UA"/>
        </w:rPr>
        <w:t>заочної</w:t>
      </w:r>
      <w:r w:rsidRPr="00BB6BCB">
        <w:rPr>
          <w:bCs/>
          <w:sz w:val="24"/>
          <w:szCs w:val="24"/>
          <w:lang w:val="uk-UA"/>
        </w:rPr>
        <w:t xml:space="preserve"> форми навчання) складає </w:t>
      </w:r>
      <w:r>
        <w:rPr>
          <w:bCs/>
          <w:sz w:val="24"/>
          <w:szCs w:val="24"/>
          <w:lang w:val="uk-UA"/>
        </w:rPr>
        <w:t>18</w:t>
      </w:r>
      <w:r w:rsidRPr="00BB6BCB">
        <w:rPr>
          <w:bCs/>
          <w:sz w:val="24"/>
          <w:szCs w:val="24"/>
          <w:lang w:val="uk-UA"/>
        </w:rPr>
        <w:t xml:space="preserve"> годин: лекцій – </w:t>
      </w:r>
      <w:r>
        <w:rPr>
          <w:bCs/>
          <w:sz w:val="24"/>
          <w:szCs w:val="24"/>
          <w:lang w:val="uk-UA"/>
        </w:rPr>
        <w:t>8</w:t>
      </w:r>
      <w:r w:rsidRPr="00BB6BCB">
        <w:rPr>
          <w:bCs/>
          <w:sz w:val="24"/>
          <w:szCs w:val="24"/>
          <w:lang w:val="uk-UA"/>
        </w:rPr>
        <w:t xml:space="preserve"> годин, практичних занять – </w:t>
      </w:r>
      <w:r>
        <w:rPr>
          <w:bCs/>
          <w:sz w:val="24"/>
          <w:szCs w:val="24"/>
          <w:lang w:val="uk-UA"/>
        </w:rPr>
        <w:t>4</w:t>
      </w:r>
      <w:r w:rsidRPr="00BB6BCB">
        <w:rPr>
          <w:bCs/>
          <w:sz w:val="24"/>
          <w:szCs w:val="24"/>
          <w:lang w:val="uk-UA"/>
        </w:rPr>
        <w:t xml:space="preserve"> годин</w:t>
      </w:r>
      <w:r>
        <w:rPr>
          <w:bCs/>
          <w:sz w:val="24"/>
          <w:szCs w:val="24"/>
          <w:lang w:val="uk-UA"/>
        </w:rPr>
        <w:t>и</w:t>
      </w:r>
      <w:r w:rsidRPr="00BB6BCB">
        <w:rPr>
          <w:bCs/>
          <w:sz w:val="24"/>
          <w:szCs w:val="24"/>
          <w:lang w:val="uk-UA"/>
        </w:rPr>
        <w:t>; поза аудиторна самостійна робота – 1</w:t>
      </w:r>
      <w:r>
        <w:rPr>
          <w:bCs/>
          <w:sz w:val="24"/>
          <w:szCs w:val="24"/>
          <w:lang w:val="uk-UA"/>
        </w:rPr>
        <w:t>62</w:t>
      </w:r>
      <w:r w:rsidRPr="00BB6BCB">
        <w:rPr>
          <w:bCs/>
          <w:sz w:val="24"/>
          <w:szCs w:val="24"/>
          <w:lang w:val="uk-UA"/>
        </w:rPr>
        <w:t xml:space="preserve"> годин</w:t>
      </w:r>
      <w:r>
        <w:rPr>
          <w:bCs/>
          <w:sz w:val="24"/>
          <w:szCs w:val="24"/>
          <w:lang w:val="uk-UA"/>
        </w:rPr>
        <w:t>и</w:t>
      </w:r>
      <w:r w:rsidRPr="00BB6BCB">
        <w:rPr>
          <w:bCs/>
          <w:sz w:val="24"/>
          <w:szCs w:val="24"/>
          <w:lang w:val="uk-UA"/>
        </w:rPr>
        <w:t>.</w:t>
      </w:r>
    </w:p>
    <w:p w:rsidR="00702985" w:rsidRPr="00BB6BCB" w:rsidRDefault="00702985" w:rsidP="00AD588C">
      <w:pPr>
        <w:spacing w:line="276" w:lineRule="auto"/>
        <w:ind w:firstLine="709"/>
        <w:jc w:val="both"/>
        <w:rPr>
          <w:bCs/>
          <w:sz w:val="24"/>
          <w:szCs w:val="24"/>
          <w:lang w:val="uk-UA"/>
        </w:rPr>
      </w:pPr>
      <w:r w:rsidRPr="00BB6BCB">
        <w:rPr>
          <w:bCs/>
          <w:sz w:val="24"/>
          <w:szCs w:val="24"/>
          <w:lang w:val="uk-UA"/>
        </w:rPr>
        <w:t>Рейтинговий контроль знань за курсом «</w:t>
      </w:r>
      <w:r w:rsidR="006D4019" w:rsidRPr="00BB6BCB">
        <w:rPr>
          <w:bCs/>
          <w:sz w:val="24"/>
          <w:szCs w:val="24"/>
          <w:lang w:val="uk-UA"/>
        </w:rPr>
        <w:t>Економіка праці і соціально-трудові відносини</w:t>
      </w:r>
      <w:r w:rsidRPr="00BB6BCB">
        <w:rPr>
          <w:bCs/>
          <w:sz w:val="24"/>
          <w:szCs w:val="24"/>
          <w:lang w:val="uk-UA"/>
        </w:rPr>
        <w:t xml:space="preserve">» має </w:t>
      </w:r>
      <w:r w:rsidR="0006041F" w:rsidRPr="00BB6BCB">
        <w:rPr>
          <w:bCs/>
          <w:sz w:val="24"/>
          <w:szCs w:val="24"/>
          <w:lang w:val="uk-UA"/>
        </w:rPr>
        <w:t>наступн</w:t>
      </w:r>
      <w:r w:rsidR="0006041F">
        <w:rPr>
          <w:bCs/>
          <w:sz w:val="24"/>
          <w:szCs w:val="24"/>
          <w:lang w:val="uk-UA"/>
        </w:rPr>
        <w:t>у</w:t>
      </w:r>
      <w:r w:rsidR="0006041F" w:rsidRPr="00BB6BCB">
        <w:rPr>
          <w:bCs/>
          <w:sz w:val="24"/>
          <w:szCs w:val="24"/>
          <w:lang w:val="uk-UA"/>
        </w:rPr>
        <w:t xml:space="preserve"> </w:t>
      </w:r>
      <w:r w:rsidRPr="00BB6BCB">
        <w:rPr>
          <w:bCs/>
          <w:sz w:val="24"/>
          <w:szCs w:val="24"/>
          <w:lang w:val="uk-UA"/>
        </w:rPr>
        <w:t>схему виконання</w:t>
      </w:r>
      <w:r w:rsidR="00BB6BCB">
        <w:rPr>
          <w:bCs/>
          <w:sz w:val="24"/>
          <w:szCs w:val="24"/>
          <w:lang w:val="uk-UA"/>
        </w:rPr>
        <w:t>:</w:t>
      </w:r>
    </w:p>
    <w:p w:rsidR="008E5A18" w:rsidRDefault="005A4935" w:rsidP="000949E5">
      <w:pPr>
        <w:spacing w:line="360" w:lineRule="auto"/>
        <w:jc w:val="both"/>
        <w:rPr>
          <w:bCs/>
          <w:sz w:val="28"/>
          <w:lang w:val="uk-UA"/>
        </w:rPr>
      </w:pPr>
      <w:r w:rsidRPr="005A4935">
        <w:rPr>
          <w:bCs/>
          <w:sz w:val="28"/>
          <w:lang w:val="uk-UA"/>
        </w:rPr>
      </w:r>
      <w:r>
        <w:rPr>
          <w:bCs/>
          <w:sz w:val="28"/>
          <w:lang w:val="uk-UA"/>
        </w:rPr>
        <w:pict>
          <v:group id="_x0000_s1048" editas="canvas" style="width:466.15pt;height:202.35pt;mso-position-horizontal-relative:char;mso-position-vertical-relative:line" coordorigin="2417,6091" coordsize="7149,33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2417;top:6091;width:7149;height:336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4165;top:6139;width:3620;height:317">
              <v:textbox inset="2.31744mm,1.1587mm,2.31744mm,1.1587mm">
                <w:txbxContent>
                  <w:p w:rsidR="00614106" w:rsidRPr="00BB6BCB" w:rsidRDefault="00614106" w:rsidP="00C76F31">
                    <w:pPr>
                      <w:jc w:val="center"/>
                      <w:rPr>
                        <w:sz w:val="23"/>
                        <w:szCs w:val="24"/>
                        <w:lang w:val="uk-UA"/>
                      </w:rPr>
                    </w:pPr>
                    <w:r w:rsidRPr="00BB6BCB">
                      <w:rPr>
                        <w:sz w:val="23"/>
                        <w:szCs w:val="24"/>
                        <w:lang w:val="uk-UA"/>
                      </w:rPr>
                      <w:t>РЕЙТИНГ</w:t>
                    </w:r>
                    <w:r w:rsidR="00C76F31">
                      <w:rPr>
                        <w:sz w:val="23"/>
                        <w:szCs w:val="24"/>
                        <w:lang w:val="uk-UA"/>
                      </w:rPr>
                      <w:t>ОВИЙ</w:t>
                    </w:r>
                    <w:r w:rsidRPr="00BB6BCB">
                      <w:rPr>
                        <w:sz w:val="23"/>
                        <w:szCs w:val="24"/>
                        <w:lang w:val="uk-UA"/>
                      </w:rPr>
                      <w:t xml:space="preserve"> КОНТРОЛ</w:t>
                    </w:r>
                    <w:r w:rsidR="00C76F31">
                      <w:rPr>
                        <w:sz w:val="23"/>
                        <w:szCs w:val="24"/>
                        <w:lang w:val="uk-UA"/>
                      </w:rPr>
                      <w:t>Ь</w:t>
                    </w:r>
                  </w:p>
                </w:txbxContent>
              </v:textbox>
            </v:shape>
            <v:shape id="_x0000_s1050" type="#_x0000_t202" style="position:absolute;left:2810;top:6802;width:2122;height:426">
              <v:textbox inset="2.31744mm,1.1587mm,2.31744mm,1.1587mm">
                <w:txbxContent>
                  <w:p w:rsidR="00614106" w:rsidRDefault="00614106" w:rsidP="00C76F31">
                    <w:pPr>
                      <w:jc w:val="center"/>
                      <w:rPr>
                        <w:sz w:val="23"/>
                        <w:szCs w:val="24"/>
                        <w:lang w:val="uk-UA"/>
                      </w:rPr>
                    </w:pPr>
                    <w:r w:rsidRPr="00BB6BCB">
                      <w:rPr>
                        <w:sz w:val="23"/>
                        <w:szCs w:val="24"/>
                        <w:lang w:val="uk-UA"/>
                      </w:rPr>
                      <w:t>Рейтинг модуля 1</w:t>
                    </w:r>
                  </w:p>
                </w:txbxContent>
              </v:textbox>
            </v:shape>
            <v:shape id="_x0000_s1051" type="#_x0000_t202" style="position:absolute;left:6176;top:6802;width:2122;height:426">
              <v:textbox inset="2.31744mm,1.1587mm,2.31744mm,1.1587mm">
                <w:txbxContent>
                  <w:p w:rsidR="00614106" w:rsidRDefault="00614106" w:rsidP="00C76F31">
                    <w:pPr>
                      <w:jc w:val="center"/>
                      <w:rPr>
                        <w:sz w:val="23"/>
                        <w:szCs w:val="24"/>
                        <w:lang w:val="uk-UA"/>
                      </w:rPr>
                    </w:pPr>
                    <w:r w:rsidRPr="00BB6BCB">
                      <w:rPr>
                        <w:sz w:val="23"/>
                        <w:szCs w:val="24"/>
                        <w:lang w:val="uk-UA"/>
                      </w:rPr>
                      <w:t>Рейтинг модуля 2</w:t>
                    </w:r>
                  </w:p>
                </w:txbxContent>
              </v:textbox>
            </v:shape>
            <v:shape id="_x0000_s1089" type="#_x0000_t202" style="position:absolute;left:3466;top:8080;width:2535;height:614" o:regroupid="8">
              <v:textbox inset="2.31744mm,1.1587mm,2.31744mm,1.1587mm">
                <w:txbxContent>
                  <w:p w:rsidR="00614106" w:rsidRDefault="00614106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 w:rsidRPr="00BB6BCB">
                      <w:rPr>
                        <w:sz w:val="23"/>
                        <w:szCs w:val="24"/>
                        <w:lang w:val="uk-UA"/>
                      </w:rPr>
                      <w:t xml:space="preserve">1) Контрольна робота </w:t>
                    </w:r>
                  </w:p>
                  <w:p w:rsidR="00B609CE" w:rsidRPr="00BB6BCB" w:rsidRDefault="00B609CE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2) Захист контрольної роботи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0" type="#_x0000_t32" style="position:absolute;left:3160;top:7891;width:3;height:321" o:connectortype="straight" o:regroupid="8"/>
            <v:shape id="_x0000_s1091" type="#_x0000_t32" style="position:absolute;left:3160;top:8222;width:304;height:1" o:connectortype="straight" o:regroupid="8">
              <v:stroke endarrow="block"/>
            </v:shape>
            <v:shape id="_x0000_s1088" type="#_x0000_t202" style="position:absolute;left:6482;top:8837;width:2033;height:569" o:regroupid="12">
              <v:textbox inset="2.31744mm,1.1587mm,2.31744mm,1.1587mm">
                <w:txbxContent>
                  <w:p w:rsidR="00614106" w:rsidRPr="00BB6BCB" w:rsidRDefault="00C76F31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Рейтинг підсумкового</w:t>
                    </w:r>
                    <w:r w:rsidR="00614106" w:rsidRPr="00BB6BCB">
                      <w:rPr>
                        <w:sz w:val="23"/>
                        <w:szCs w:val="24"/>
                        <w:lang w:val="uk-UA"/>
                      </w:rPr>
                      <w:t xml:space="preserve"> контрол</w:t>
                    </w:r>
                    <w:r>
                      <w:rPr>
                        <w:sz w:val="23"/>
                        <w:szCs w:val="24"/>
                        <w:lang w:val="uk-UA"/>
                      </w:rPr>
                      <w:t>ю</w:t>
                    </w:r>
                  </w:p>
                </w:txbxContent>
              </v:textbox>
            </v:shape>
            <v:shape id="_x0000_s1095" type="#_x0000_t32" style="position:absolute;left:6176;top:9119;width:306;height:3" o:connectortype="straight" o:regroupid="12">
              <v:stroke endarrow="block"/>
            </v:shape>
            <v:shape id="_x0000_s1097" type="#_x0000_t32" style="position:absolute;left:3859;top:6612;width:3366;height:1" o:connectortype="straight"/>
            <v:shape id="_x0000_s1099" type="#_x0000_t32" style="position:absolute;left:3859;top:6612;width:13;height:190" o:connectortype="straight">
              <v:stroke endarrow="block"/>
            </v:shape>
            <v:shape id="_x0000_s1101" type="#_x0000_t32" style="position:absolute;left:7225;top:6612;width:12;height:190" o:connectortype="straight">
              <v:stroke endarrow="block"/>
            </v:shape>
            <v:shape id="_x0000_s1121" type="#_x0000_t202" style="position:absolute;left:6482;top:7323;width:2033;height:568" o:regroupid="9">
              <v:textbox inset="2.31744mm,1.1587mm,2.31744mm,1.1587mm">
                <w:txbxContent>
                  <w:p w:rsidR="00B609CE" w:rsidRPr="00BB6BCB" w:rsidRDefault="00C76F31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Рейтинг поточного</w:t>
                    </w:r>
                    <w:r w:rsidR="00B609CE" w:rsidRPr="00BB6BCB">
                      <w:rPr>
                        <w:sz w:val="23"/>
                        <w:szCs w:val="24"/>
                        <w:lang w:val="uk-UA"/>
                      </w:rPr>
                      <w:t xml:space="preserve"> контрол</w:t>
                    </w:r>
                    <w:r>
                      <w:rPr>
                        <w:sz w:val="23"/>
                        <w:szCs w:val="24"/>
                        <w:lang w:val="uk-UA"/>
                      </w:rPr>
                      <w:t>ю</w:t>
                    </w:r>
                  </w:p>
                </w:txbxContent>
              </v:textbox>
            </v:shape>
            <v:shape id="_x0000_s1122" type="#_x0000_t202" style="position:absolute;left:6919;top:8046;width:2534;height:614" o:regroupid="9">
              <v:textbox inset="2.31744mm,1.1587mm,2.31744mm,1.1587mm">
                <w:txbxContent>
                  <w:p w:rsidR="00B609CE" w:rsidRDefault="00B609CE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 w:rsidRPr="00BB6BCB">
                      <w:rPr>
                        <w:sz w:val="23"/>
                        <w:szCs w:val="24"/>
                        <w:lang w:val="uk-UA"/>
                      </w:rPr>
                      <w:t xml:space="preserve">1) Контрольна робота </w:t>
                    </w:r>
                  </w:p>
                  <w:p w:rsidR="00B609CE" w:rsidRPr="00BB6BCB" w:rsidRDefault="00B609CE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2) Захист контрольної роботи</w:t>
                    </w:r>
                  </w:p>
                </w:txbxContent>
              </v:textbox>
            </v:shape>
            <v:shape id="_x0000_s1123" type="#_x0000_t32" style="position:absolute;left:6613;top:7891;width:2;height:320" o:connectortype="straight" o:regroupid="9"/>
            <v:shape id="_x0000_s1124" type="#_x0000_t32" style="position:absolute;left:6613;top:8222;width:303;height:2" o:connectortype="straight" o:regroupid="9">
              <v:stroke endarrow="block"/>
            </v:shape>
            <v:shape id="_x0000_s1125" type="#_x0000_t32" style="position:absolute;left:6176;top:7228;width:5;height:1894;flip:x" o:connectortype="straight" o:regroupid="9"/>
            <v:shape id="_x0000_s1126" type="#_x0000_t32" style="position:absolute;left:6176;top:7607;width:306;height:1" o:connectortype="straight" o:regroupid="9">
              <v:stroke endarrow="block"/>
            </v:shape>
            <v:shape id="_x0000_s1127" type="#_x0000_t32" style="position:absolute;left:6001;top:6470;width:1;height:149" o:connectortype="straight"/>
            <v:shape id="_x0000_s1132" type="#_x0000_t202" style="position:absolute;left:3116;top:8838;width:2035;height:568" o:regroupid="11">
              <v:textbox inset="2.31744mm,1.1587mm,2.31744mm,1.1587mm">
                <w:txbxContent>
                  <w:p w:rsidR="00C76F31" w:rsidRPr="00BB6BCB" w:rsidRDefault="00C76F31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Рейтинг підсумкового</w:t>
                    </w:r>
                    <w:r w:rsidRPr="00BB6BCB">
                      <w:rPr>
                        <w:sz w:val="23"/>
                        <w:szCs w:val="24"/>
                        <w:lang w:val="uk-UA"/>
                      </w:rPr>
                      <w:t xml:space="preserve"> контрол</w:t>
                    </w:r>
                    <w:r>
                      <w:rPr>
                        <w:sz w:val="23"/>
                        <w:szCs w:val="24"/>
                        <w:lang w:val="uk-UA"/>
                      </w:rPr>
                      <w:t>ю</w:t>
                    </w:r>
                  </w:p>
                </w:txbxContent>
              </v:textbox>
            </v:shape>
            <v:shape id="_x0000_s1134" type="#_x0000_t32" style="position:absolute;left:2810;top:9119;width:306;height:3" o:connectortype="straight" o:regroupid="11">
              <v:stroke endarrow="block"/>
            </v:shape>
            <v:shape id="_x0000_s1136" type="#_x0000_t202" style="position:absolute;left:3116;top:7323;width:2035;height:568" o:regroupid="10">
              <v:textbox inset="2.31744mm,1.1587mm,2.31744mm,1.1587mm">
                <w:txbxContent>
                  <w:p w:rsidR="00C76F31" w:rsidRPr="00BB6BCB" w:rsidRDefault="00C76F31" w:rsidP="00C76F31">
                    <w:pPr>
                      <w:rPr>
                        <w:sz w:val="23"/>
                        <w:szCs w:val="24"/>
                        <w:lang w:val="uk-UA"/>
                      </w:rPr>
                    </w:pPr>
                    <w:r>
                      <w:rPr>
                        <w:sz w:val="23"/>
                        <w:szCs w:val="24"/>
                        <w:lang w:val="uk-UA"/>
                      </w:rPr>
                      <w:t>Рейтинг поточного</w:t>
                    </w:r>
                    <w:r w:rsidRPr="00BB6BCB">
                      <w:rPr>
                        <w:sz w:val="23"/>
                        <w:szCs w:val="24"/>
                        <w:lang w:val="uk-UA"/>
                      </w:rPr>
                      <w:t xml:space="preserve"> контрол</w:t>
                    </w:r>
                    <w:r w:rsidR="007B11AA">
                      <w:rPr>
                        <w:sz w:val="23"/>
                        <w:szCs w:val="24"/>
                        <w:lang w:val="uk-UA"/>
                      </w:rPr>
                      <w:t>ю</w:t>
                    </w:r>
                  </w:p>
                </w:txbxContent>
              </v:textbox>
            </v:shape>
            <v:shape id="_x0000_s1137" type="#_x0000_t32" style="position:absolute;left:2810;top:7228;width:6;height:1894;flip:x" o:connectortype="straight" o:regroupid="10"/>
            <v:shape id="_x0000_s1138" type="#_x0000_t32" style="position:absolute;left:2810;top:7607;width:306;height:3" o:connectortype="straight" o:regroupid="10">
              <v:stroke endarrow="block"/>
            </v:shape>
            <w10:wrap type="none"/>
            <w10:anchorlock/>
          </v:group>
        </w:pict>
      </w:r>
    </w:p>
    <w:p w:rsidR="007B11AA" w:rsidRPr="00BB6BCB" w:rsidRDefault="007B11AA" w:rsidP="007B11AA">
      <w:pPr>
        <w:numPr>
          <w:ilvl w:val="1"/>
          <w:numId w:val="3"/>
        </w:numPr>
        <w:spacing w:line="276" w:lineRule="auto"/>
        <w:jc w:val="both"/>
        <w:rPr>
          <w:bCs/>
          <w:i/>
          <w:sz w:val="24"/>
          <w:szCs w:val="24"/>
          <w:lang w:val="uk-UA"/>
        </w:rPr>
      </w:pPr>
      <w:r w:rsidRPr="00BB6BCB">
        <w:rPr>
          <w:bCs/>
          <w:i/>
          <w:sz w:val="24"/>
          <w:szCs w:val="24"/>
          <w:lang w:val="uk-UA"/>
        </w:rPr>
        <w:t>Система рейтингового поточного контролю</w:t>
      </w:r>
    </w:p>
    <w:p w:rsidR="000949E5" w:rsidRPr="00BC0C39" w:rsidRDefault="007B11AA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Поточний м</w:t>
      </w:r>
      <w:r w:rsidR="0006041F" w:rsidRPr="00BC0C39">
        <w:rPr>
          <w:bCs/>
          <w:sz w:val="24"/>
          <w:szCs w:val="24"/>
          <w:lang w:val="uk-UA"/>
        </w:rPr>
        <w:t>одульний контроль складається з оцінки результатів виконання контрольної модульної роботи</w:t>
      </w:r>
      <w:r w:rsidR="005F303A">
        <w:rPr>
          <w:bCs/>
          <w:sz w:val="24"/>
          <w:szCs w:val="24"/>
          <w:lang w:val="uk-UA"/>
        </w:rPr>
        <w:t xml:space="preserve"> та оцінки результатів її захисту</w:t>
      </w:r>
      <w:r w:rsidR="0006041F" w:rsidRPr="00BC0C39">
        <w:rPr>
          <w:bCs/>
          <w:sz w:val="24"/>
          <w:szCs w:val="24"/>
          <w:lang w:val="uk-UA"/>
        </w:rPr>
        <w:t>.</w:t>
      </w:r>
    </w:p>
    <w:p w:rsidR="0006041F" w:rsidRPr="00BC0C39" w:rsidRDefault="0006041F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/>
          <w:bCs/>
          <w:i/>
          <w:sz w:val="24"/>
          <w:szCs w:val="24"/>
          <w:lang w:val="uk-UA"/>
        </w:rPr>
        <w:t xml:space="preserve">Модульна контрольна робота </w:t>
      </w:r>
      <w:r w:rsidR="005F303A">
        <w:rPr>
          <w:b/>
          <w:bCs/>
          <w:i/>
          <w:sz w:val="24"/>
          <w:szCs w:val="24"/>
          <w:lang w:val="uk-UA"/>
        </w:rPr>
        <w:t>(модуль 1)</w:t>
      </w:r>
      <w:r w:rsidRPr="00BC0C39">
        <w:rPr>
          <w:bCs/>
          <w:sz w:val="24"/>
          <w:szCs w:val="24"/>
          <w:lang w:val="uk-UA"/>
        </w:rPr>
        <w:t xml:space="preserve"> полягає в перевірці ступеня оволодіння бакалавром </w:t>
      </w:r>
      <w:r w:rsidR="001524F9">
        <w:rPr>
          <w:bCs/>
          <w:sz w:val="24"/>
          <w:szCs w:val="24"/>
          <w:lang w:val="uk-UA"/>
        </w:rPr>
        <w:t xml:space="preserve">теорією та </w:t>
      </w:r>
      <w:r w:rsidRPr="00BC0C39">
        <w:rPr>
          <w:bCs/>
          <w:sz w:val="24"/>
          <w:szCs w:val="24"/>
          <w:lang w:val="uk-UA"/>
        </w:rPr>
        <w:t xml:space="preserve">методами </w:t>
      </w:r>
      <w:r w:rsidR="005F303A">
        <w:rPr>
          <w:bCs/>
          <w:sz w:val="24"/>
          <w:szCs w:val="24"/>
          <w:lang w:val="uk-UA"/>
        </w:rPr>
        <w:t>формування умов ефективного</w:t>
      </w:r>
      <w:r w:rsidRPr="00BC0C39">
        <w:rPr>
          <w:bCs/>
          <w:sz w:val="24"/>
          <w:szCs w:val="24"/>
          <w:lang w:val="uk-UA"/>
        </w:rPr>
        <w:t xml:space="preserve"> використання трудових ресурсів і містить </w:t>
      </w:r>
      <w:r w:rsidR="005F303A">
        <w:rPr>
          <w:bCs/>
          <w:sz w:val="24"/>
          <w:szCs w:val="24"/>
          <w:lang w:val="uk-UA"/>
        </w:rPr>
        <w:t>2 поняття та</w:t>
      </w:r>
      <w:r w:rsidR="001524F9">
        <w:rPr>
          <w:bCs/>
          <w:sz w:val="24"/>
          <w:szCs w:val="24"/>
          <w:lang w:val="uk-UA"/>
        </w:rPr>
        <w:t>/або</w:t>
      </w:r>
      <w:r w:rsidR="005F303A">
        <w:rPr>
          <w:bCs/>
          <w:sz w:val="24"/>
          <w:szCs w:val="24"/>
          <w:lang w:val="uk-UA"/>
        </w:rPr>
        <w:t xml:space="preserve"> визначення, 5 тестів і 1</w:t>
      </w:r>
      <w:r w:rsidRPr="00BC0C39">
        <w:rPr>
          <w:bCs/>
          <w:sz w:val="24"/>
          <w:szCs w:val="24"/>
          <w:lang w:val="uk-UA"/>
        </w:rPr>
        <w:t xml:space="preserve"> задач</w:t>
      </w:r>
      <w:r w:rsidR="005F303A">
        <w:rPr>
          <w:bCs/>
          <w:sz w:val="24"/>
          <w:szCs w:val="24"/>
          <w:lang w:val="uk-UA"/>
        </w:rPr>
        <w:t>у</w:t>
      </w:r>
      <w:r w:rsidRPr="00BC0C39">
        <w:rPr>
          <w:bCs/>
          <w:sz w:val="24"/>
          <w:szCs w:val="24"/>
          <w:lang w:val="uk-UA"/>
        </w:rPr>
        <w:t xml:space="preserve">. </w:t>
      </w:r>
    </w:p>
    <w:p w:rsidR="0006041F" w:rsidRPr="00BC0C39" w:rsidRDefault="0006041F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Розв</w:t>
      </w:r>
      <w:r w:rsidRPr="005F303A">
        <w:rPr>
          <w:bCs/>
          <w:sz w:val="24"/>
          <w:szCs w:val="24"/>
          <w:lang w:val="uk-UA"/>
        </w:rPr>
        <w:t>’</w:t>
      </w:r>
      <w:r w:rsidRPr="00BC0C39">
        <w:rPr>
          <w:bCs/>
          <w:sz w:val="24"/>
          <w:szCs w:val="24"/>
          <w:lang w:val="uk-UA"/>
        </w:rPr>
        <w:t xml:space="preserve">язання </w:t>
      </w:r>
      <w:r w:rsidR="005F303A">
        <w:rPr>
          <w:bCs/>
          <w:sz w:val="24"/>
          <w:szCs w:val="24"/>
          <w:lang w:val="uk-UA"/>
        </w:rPr>
        <w:t>модульної контрольної роботи</w:t>
      </w:r>
      <w:r w:rsidRPr="00BC0C39">
        <w:rPr>
          <w:bCs/>
          <w:sz w:val="24"/>
          <w:szCs w:val="24"/>
          <w:lang w:val="uk-UA"/>
        </w:rPr>
        <w:t xml:space="preserve"> потребує присутності студента на лекціях </w:t>
      </w:r>
      <w:r w:rsidR="00F24B3E" w:rsidRPr="00BC0C39">
        <w:rPr>
          <w:bCs/>
          <w:sz w:val="24"/>
          <w:szCs w:val="24"/>
          <w:lang w:val="uk-UA"/>
        </w:rPr>
        <w:t xml:space="preserve">та практичних заняттях </w:t>
      </w:r>
      <w:r w:rsidRPr="00BC0C39">
        <w:rPr>
          <w:bCs/>
          <w:sz w:val="24"/>
          <w:szCs w:val="24"/>
          <w:lang w:val="uk-UA"/>
        </w:rPr>
        <w:t>(</w:t>
      </w:r>
      <w:r w:rsidR="00F24B3E" w:rsidRPr="00BC0C39">
        <w:rPr>
          <w:bCs/>
          <w:sz w:val="24"/>
          <w:szCs w:val="24"/>
          <w:lang w:val="uk-UA"/>
        </w:rPr>
        <w:t>з веденням</w:t>
      </w:r>
      <w:r w:rsidRPr="00BC0C39">
        <w:rPr>
          <w:bCs/>
          <w:sz w:val="24"/>
          <w:szCs w:val="24"/>
          <w:lang w:val="uk-UA"/>
        </w:rPr>
        <w:t xml:space="preserve"> конспекту) або самостійної поглибленої роботи із рекомендованими літературними джерелами (ретельне вивчення).</w:t>
      </w:r>
    </w:p>
    <w:p w:rsidR="00F24B3E" w:rsidRPr="00BC0C39" w:rsidRDefault="00F24B3E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 xml:space="preserve">У таблиці наведені критерії оцінки </w:t>
      </w:r>
      <w:r w:rsidR="007123E4">
        <w:rPr>
          <w:bCs/>
          <w:sz w:val="24"/>
          <w:szCs w:val="24"/>
          <w:lang w:val="uk-UA"/>
        </w:rPr>
        <w:t>завдань модульної контрольної роботи</w:t>
      </w:r>
      <w:r w:rsidRPr="00BC0C39">
        <w:rPr>
          <w:bCs/>
          <w:sz w:val="24"/>
          <w:szCs w:val="24"/>
          <w:lang w:val="uk-UA"/>
        </w:rPr>
        <w:t>.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1083"/>
        <w:gridCol w:w="4180"/>
        <w:gridCol w:w="1153"/>
        <w:gridCol w:w="1337"/>
      </w:tblGrid>
      <w:tr w:rsidR="007123E4" w:rsidRPr="00BC0C39" w:rsidTr="004E153E">
        <w:trPr>
          <w:jc w:val="center"/>
        </w:trPr>
        <w:tc>
          <w:tcPr>
            <w:tcW w:w="1818" w:type="dxa"/>
            <w:vMerge w:val="restart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Тип</w:t>
            </w:r>
            <w:r w:rsidRPr="00BC0C39">
              <w:rPr>
                <w:bCs/>
                <w:sz w:val="24"/>
                <w:szCs w:val="24"/>
                <w:lang w:val="uk-UA"/>
              </w:rPr>
              <w:t xml:space="preserve"> завдання</w:t>
            </w:r>
          </w:p>
        </w:tc>
        <w:tc>
          <w:tcPr>
            <w:tcW w:w="1083" w:type="dxa"/>
            <w:vMerge w:val="restart"/>
          </w:tcPr>
          <w:p w:rsidR="007123E4" w:rsidRPr="00BC0C39" w:rsidRDefault="007123E4" w:rsidP="00294E4B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</w:t>
            </w:r>
          </w:p>
          <w:p w:rsidR="007123E4" w:rsidRPr="00BC0C39" w:rsidRDefault="007123E4" w:rsidP="00294E4B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завдань</w:t>
            </w:r>
          </w:p>
        </w:tc>
        <w:tc>
          <w:tcPr>
            <w:tcW w:w="4180" w:type="dxa"/>
            <w:vMerge w:val="restart"/>
          </w:tcPr>
          <w:p w:rsidR="007123E4" w:rsidRPr="00BC0C39" w:rsidRDefault="007123E4" w:rsidP="007123E4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Тематика завдання</w:t>
            </w:r>
          </w:p>
        </w:tc>
        <w:tc>
          <w:tcPr>
            <w:tcW w:w="2490" w:type="dxa"/>
            <w:gridSpan w:val="2"/>
          </w:tcPr>
          <w:p w:rsidR="007123E4" w:rsidRPr="00BC0C39" w:rsidRDefault="007123E4" w:rsidP="00294E4B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балів для зарахування завдання</w:t>
            </w:r>
          </w:p>
        </w:tc>
      </w:tr>
      <w:tr w:rsidR="007123E4" w:rsidRPr="00BC0C39" w:rsidTr="004E153E">
        <w:trPr>
          <w:jc w:val="center"/>
        </w:trPr>
        <w:tc>
          <w:tcPr>
            <w:tcW w:w="1818" w:type="dxa"/>
            <w:vMerge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083" w:type="dxa"/>
            <w:vMerge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4180" w:type="dxa"/>
            <w:vMerge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337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</w:tr>
      <w:tr w:rsidR="007123E4" w:rsidRPr="00BC0C39" w:rsidTr="004E153E">
        <w:trPr>
          <w:jc w:val="center"/>
        </w:trPr>
        <w:tc>
          <w:tcPr>
            <w:tcW w:w="1818" w:type="dxa"/>
          </w:tcPr>
          <w:p w:rsidR="007123E4" w:rsidRPr="00BC0C39" w:rsidRDefault="007123E4" w:rsidP="004E153E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Поняття</w:t>
            </w:r>
            <w:r w:rsidR="004E153E">
              <w:rPr>
                <w:bCs/>
                <w:sz w:val="24"/>
                <w:szCs w:val="24"/>
                <w:lang w:val="uk-UA"/>
              </w:rPr>
              <w:t xml:space="preserve"> та</w:t>
            </w:r>
            <w:r>
              <w:rPr>
                <w:bCs/>
                <w:sz w:val="24"/>
                <w:szCs w:val="24"/>
                <w:lang w:val="uk-UA"/>
              </w:rPr>
              <w:t xml:space="preserve"> визначення (В)</w:t>
            </w:r>
          </w:p>
        </w:tc>
        <w:tc>
          <w:tcPr>
            <w:tcW w:w="1083" w:type="dxa"/>
          </w:tcPr>
          <w:p w:rsidR="007123E4" w:rsidRPr="00BC0C39" w:rsidRDefault="007123E4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180" w:type="dxa"/>
            <w:vMerge w:val="restart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6E3369">
              <w:rPr>
                <w:sz w:val="24"/>
                <w:szCs w:val="24"/>
                <w:lang w:val="uk-UA"/>
              </w:rPr>
              <w:t>Формування умов ефективного використання трудових ресурсів</w:t>
            </w:r>
          </w:p>
        </w:tc>
        <w:tc>
          <w:tcPr>
            <w:tcW w:w="1153" w:type="dxa"/>
          </w:tcPr>
          <w:p w:rsidR="007123E4" w:rsidRPr="00BC0C39" w:rsidRDefault="007123E4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1337" w:type="dxa"/>
          </w:tcPr>
          <w:p w:rsidR="007123E4" w:rsidRPr="00DC35C2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</w:tr>
      <w:tr w:rsidR="007123E4" w:rsidRPr="00BC0C39" w:rsidTr="004E153E">
        <w:trPr>
          <w:jc w:val="center"/>
        </w:trPr>
        <w:tc>
          <w:tcPr>
            <w:tcW w:w="1818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Тести (Т)</w:t>
            </w:r>
          </w:p>
        </w:tc>
        <w:tc>
          <w:tcPr>
            <w:tcW w:w="1083" w:type="dxa"/>
          </w:tcPr>
          <w:p w:rsidR="007123E4" w:rsidRPr="00BC0C39" w:rsidRDefault="007123E4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180" w:type="dxa"/>
            <w:vMerge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7123E4" w:rsidRPr="00BC0C39" w:rsidRDefault="001524F9" w:rsidP="00DC35C2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</w:t>
            </w:r>
            <w:r w:rsidR="00DC35C2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337" w:type="dxa"/>
          </w:tcPr>
          <w:p w:rsidR="007123E4" w:rsidRPr="00DC35C2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</w:tr>
      <w:tr w:rsidR="007123E4" w:rsidRPr="00BC0C39" w:rsidTr="004E153E">
        <w:trPr>
          <w:jc w:val="center"/>
        </w:trPr>
        <w:tc>
          <w:tcPr>
            <w:tcW w:w="1818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Задача (З)</w:t>
            </w:r>
          </w:p>
        </w:tc>
        <w:tc>
          <w:tcPr>
            <w:tcW w:w="1083" w:type="dxa"/>
          </w:tcPr>
          <w:p w:rsidR="007123E4" w:rsidRPr="00BC0C39" w:rsidRDefault="007123E4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180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Методи аналізу ефективності використання трудових ресурсів</w:t>
            </w:r>
          </w:p>
        </w:tc>
        <w:tc>
          <w:tcPr>
            <w:tcW w:w="1153" w:type="dxa"/>
          </w:tcPr>
          <w:p w:rsidR="007123E4" w:rsidRPr="00DC35C2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337" w:type="dxa"/>
          </w:tcPr>
          <w:p w:rsidR="007123E4" w:rsidRPr="00BC0C39" w:rsidRDefault="00DC35C2" w:rsidP="00DC35C2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</w:tr>
      <w:tr w:rsidR="007123E4" w:rsidRPr="00BC0C39" w:rsidTr="004E153E">
        <w:trPr>
          <w:jc w:val="center"/>
        </w:trPr>
        <w:tc>
          <w:tcPr>
            <w:tcW w:w="2901" w:type="dxa"/>
            <w:gridSpan w:val="2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Разом за контрольну</w:t>
            </w:r>
          </w:p>
        </w:tc>
        <w:tc>
          <w:tcPr>
            <w:tcW w:w="4180" w:type="dxa"/>
          </w:tcPr>
          <w:p w:rsidR="007123E4" w:rsidRPr="00BC0C39" w:rsidRDefault="007123E4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7123E4" w:rsidRPr="00DC35C2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337" w:type="dxa"/>
          </w:tcPr>
          <w:p w:rsidR="007123E4" w:rsidRPr="00BC0C39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 w:rsidR="007123E4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4E153E" w:rsidRPr="00BC0C39" w:rsidRDefault="00BC0C39" w:rsidP="004E153E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/>
          <w:bCs/>
          <w:i/>
          <w:sz w:val="24"/>
          <w:szCs w:val="24"/>
          <w:lang w:val="uk-UA"/>
        </w:rPr>
        <w:lastRenderedPageBreak/>
        <w:t xml:space="preserve">Модульна контрольна робота </w:t>
      </w:r>
      <w:r>
        <w:rPr>
          <w:b/>
          <w:bCs/>
          <w:i/>
          <w:sz w:val="24"/>
          <w:szCs w:val="24"/>
          <w:lang w:val="uk-UA"/>
        </w:rPr>
        <w:t>2</w:t>
      </w:r>
      <w:r w:rsidRPr="00BC0C39">
        <w:rPr>
          <w:bCs/>
          <w:sz w:val="24"/>
          <w:szCs w:val="24"/>
          <w:lang w:val="uk-UA"/>
        </w:rPr>
        <w:t xml:space="preserve"> полягає в перевірці ступеня оволодіння бакалавром </w:t>
      </w:r>
      <w:r w:rsidR="001524F9">
        <w:rPr>
          <w:bCs/>
          <w:sz w:val="24"/>
          <w:szCs w:val="24"/>
          <w:lang w:val="uk-UA"/>
        </w:rPr>
        <w:t>теорією та мет</w:t>
      </w:r>
      <w:r w:rsidRPr="00BC0C39">
        <w:rPr>
          <w:bCs/>
          <w:sz w:val="24"/>
          <w:szCs w:val="24"/>
          <w:lang w:val="uk-UA"/>
        </w:rPr>
        <w:t xml:space="preserve">одами </w:t>
      </w:r>
      <w:r w:rsidR="001524F9">
        <w:rPr>
          <w:bCs/>
          <w:sz w:val="24"/>
          <w:szCs w:val="24"/>
          <w:lang w:val="uk-UA"/>
        </w:rPr>
        <w:t>м</w:t>
      </w:r>
      <w:r w:rsidR="001524F9" w:rsidRPr="006E3369">
        <w:rPr>
          <w:sz w:val="24"/>
          <w:szCs w:val="24"/>
          <w:lang w:val="uk-UA"/>
        </w:rPr>
        <w:t>отивування підвищення результативності трудової діяльності</w:t>
      </w:r>
      <w:r w:rsidR="004E153E">
        <w:rPr>
          <w:sz w:val="24"/>
          <w:szCs w:val="24"/>
          <w:lang w:val="uk-UA"/>
        </w:rPr>
        <w:t xml:space="preserve"> та містить </w:t>
      </w:r>
      <w:r w:rsidR="004E153E">
        <w:rPr>
          <w:bCs/>
          <w:sz w:val="24"/>
          <w:szCs w:val="24"/>
          <w:lang w:val="uk-UA"/>
        </w:rPr>
        <w:t>2 поняття та/або визначення, 5 тестів і 1</w:t>
      </w:r>
      <w:r w:rsidR="004E153E" w:rsidRPr="00BC0C39">
        <w:rPr>
          <w:bCs/>
          <w:sz w:val="24"/>
          <w:szCs w:val="24"/>
          <w:lang w:val="uk-UA"/>
        </w:rPr>
        <w:t xml:space="preserve"> задач</w:t>
      </w:r>
      <w:r w:rsidR="004E153E">
        <w:rPr>
          <w:bCs/>
          <w:sz w:val="24"/>
          <w:szCs w:val="24"/>
          <w:lang w:val="uk-UA"/>
        </w:rPr>
        <w:t>у</w:t>
      </w:r>
      <w:r w:rsidR="004E153E" w:rsidRPr="00BC0C39">
        <w:rPr>
          <w:bCs/>
          <w:sz w:val="24"/>
          <w:szCs w:val="24"/>
          <w:lang w:val="uk-UA"/>
        </w:rPr>
        <w:t xml:space="preserve">. </w:t>
      </w:r>
    </w:p>
    <w:p w:rsidR="004E153E" w:rsidRPr="00BC0C39" w:rsidRDefault="004E153E" w:rsidP="004E153E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Розв</w:t>
      </w:r>
      <w:r w:rsidRPr="005F303A">
        <w:rPr>
          <w:bCs/>
          <w:sz w:val="24"/>
          <w:szCs w:val="24"/>
          <w:lang w:val="uk-UA"/>
        </w:rPr>
        <w:t>’</w:t>
      </w:r>
      <w:r w:rsidRPr="00BC0C39">
        <w:rPr>
          <w:bCs/>
          <w:sz w:val="24"/>
          <w:szCs w:val="24"/>
          <w:lang w:val="uk-UA"/>
        </w:rPr>
        <w:t xml:space="preserve">язання </w:t>
      </w:r>
      <w:r>
        <w:rPr>
          <w:bCs/>
          <w:sz w:val="24"/>
          <w:szCs w:val="24"/>
          <w:lang w:val="uk-UA"/>
        </w:rPr>
        <w:t>модульної контрольної роботи</w:t>
      </w:r>
      <w:r w:rsidRPr="00BC0C39">
        <w:rPr>
          <w:bCs/>
          <w:sz w:val="24"/>
          <w:szCs w:val="24"/>
          <w:lang w:val="uk-UA"/>
        </w:rPr>
        <w:t xml:space="preserve"> потребує присутності студента на лекціях та практичних заняттях (з веденням конспекту) або самостійної поглибленої роботи із рекомендованими літературними джерелами (ретельне вивчення).</w:t>
      </w:r>
    </w:p>
    <w:p w:rsidR="001524F9" w:rsidRPr="00BC0C39" w:rsidRDefault="001524F9" w:rsidP="001524F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 xml:space="preserve">У таблиці наведені критерії оцінки </w:t>
      </w:r>
      <w:r>
        <w:rPr>
          <w:bCs/>
          <w:sz w:val="24"/>
          <w:szCs w:val="24"/>
          <w:lang w:val="uk-UA"/>
        </w:rPr>
        <w:t>завдань модульної контрольної роботи</w:t>
      </w:r>
      <w:r w:rsidRPr="00BC0C39">
        <w:rPr>
          <w:bCs/>
          <w:sz w:val="24"/>
          <w:szCs w:val="24"/>
          <w:lang w:val="uk-UA"/>
        </w:rPr>
        <w:t>.</w:t>
      </w: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1176"/>
        <w:gridCol w:w="4408"/>
        <w:gridCol w:w="1153"/>
        <w:gridCol w:w="1337"/>
      </w:tblGrid>
      <w:tr w:rsidR="001524F9" w:rsidRPr="00BC0C39" w:rsidTr="004E153E">
        <w:trPr>
          <w:jc w:val="center"/>
        </w:trPr>
        <w:tc>
          <w:tcPr>
            <w:tcW w:w="1818" w:type="dxa"/>
            <w:vMerge w:val="restart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Тип</w:t>
            </w:r>
            <w:r w:rsidRPr="00BC0C39">
              <w:rPr>
                <w:bCs/>
                <w:sz w:val="24"/>
                <w:szCs w:val="24"/>
                <w:lang w:val="uk-UA"/>
              </w:rPr>
              <w:t xml:space="preserve"> завдання</w:t>
            </w:r>
          </w:p>
        </w:tc>
        <w:tc>
          <w:tcPr>
            <w:tcW w:w="1176" w:type="dxa"/>
            <w:vMerge w:val="restart"/>
          </w:tcPr>
          <w:p w:rsidR="001524F9" w:rsidRPr="00BC0C39" w:rsidRDefault="001524F9" w:rsidP="00BD5EB6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</w:t>
            </w:r>
          </w:p>
          <w:p w:rsidR="001524F9" w:rsidRPr="00BC0C39" w:rsidRDefault="001524F9" w:rsidP="00BD5EB6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завдань</w:t>
            </w:r>
          </w:p>
        </w:tc>
        <w:tc>
          <w:tcPr>
            <w:tcW w:w="4408" w:type="dxa"/>
            <w:vMerge w:val="restart"/>
          </w:tcPr>
          <w:p w:rsidR="001524F9" w:rsidRPr="00BC0C39" w:rsidRDefault="001524F9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Тематика завдання</w:t>
            </w:r>
          </w:p>
        </w:tc>
        <w:tc>
          <w:tcPr>
            <w:tcW w:w="2490" w:type="dxa"/>
            <w:gridSpan w:val="2"/>
          </w:tcPr>
          <w:p w:rsidR="001524F9" w:rsidRPr="00BC0C39" w:rsidRDefault="001524F9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балів для зарахування завдання</w:t>
            </w:r>
          </w:p>
        </w:tc>
      </w:tr>
      <w:tr w:rsidR="001524F9" w:rsidRPr="00BC0C39" w:rsidTr="004E153E">
        <w:trPr>
          <w:jc w:val="center"/>
        </w:trPr>
        <w:tc>
          <w:tcPr>
            <w:tcW w:w="1818" w:type="dxa"/>
            <w:vMerge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vMerge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4408" w:type="dxa"/>
            <w:vMerge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337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</w:tr>
      <w:tr w:rsidR="001524F9" w:rsidRPr="00BC0C39" w:rsidTr="004E153E">
        <w:trPr>
          <w:jc w:val="center"/>
        </w:trPr>
        <w:tc>
          <w:tcPr>
            <w:tcW w:w="1818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Поняття та визначення (В)</w:t>
            </w:r>
          </w:p>
        </w:tc>
        <w:tc>
          <w:tcPr>
            <w:tcW w:w="1176" w:type="dxa"/>
          </w:tcPr>
          <w:p w:rsidR="001524F9" w:rsidRPr="00BC0C39" w:rsidRDefault="001524F9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4408" w:type="dxa"/>
            <w:vMerge w:val="restart"/>
          </w:tcPr>
          <w:p w:rsidR="001524F9" w:rsidRPr="00BC0C39" w:rsidRDefault="004E153E" w:rsidP="00E86701">
            <w:pPr>
              <w:pStyle w:val="31"/>
              <w:spacing w:after="0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М</w:t>
            </w:r>
            <w:r w:rsidR="001524F9" w:rsidRPr="006E3369">
              <w:rPr>
                <w:sz w:val="24"/>
                <w:szCs w:val="24"/>
                <w:lang w:val="uk-UA"/>
              </w:rPr>
              <w:t xml:space="preserve">отивування підвищення результативності трудової діяльності </w:t>
            </w:r>
          </w:p>
        </w:tc>
        <w:tc>
          <w:tcPr>
            <w:tcW w:w="1153" w:type="dxa"/>
          </w:tcPr>
          <w:p w:rsidR="001524F9" w:rsidRPr="00BC0C39" w:rsidRDefault="001524F9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1337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4F9" w:rsidRPr="00BC0C39" w:rsidTr="004E153E">
        <w:trPr>
          <w:jc w:val="center"/>
        </w:trPr>
        <w:tc>
          <w:tcPr>
            <w:tcW w:w="1818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Тести (Т)</w:t>
            </w:r>
          </w:p>
        </w:tc>
        <w:tc>
          <w:tcPr>
            <w:tcW w:w="1176" w:type="dxa"/>
          </w:tcPr>
          <w:p w:rsidR="001524F9" w:rsidRPr="00BC0C39" w:rsidRDefault="001524F9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408" w:type="dxa"/>
            <w:vMerge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BC0C39" w:rsidRDefault="001524F9" w:rsidP="00DC35C2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</w:t>
            </w:r>
            <w:r w:rsidR="00DC35C2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337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1524F9" w:rsidRPr="00BC0C39" w:rsidTr="004E153E">
        <w:trPr>
          <w:jc w:val="center"/>
        </w:trPr>
        <w:tc>
          <w:tcPr>
            <w:tcW w:w="1818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Задача (З)</w:t>
            </w:r>
          </w:p>
        </w:tc>
        <w:tc>
          <w:tcPr>
            <w:tcW w:w="1176" w:type="dxa"/>
          </w:tcPr>
          <w:p w:rsidR="001524F9" w:rsidRPr="00BC0C39" w:rsidRDefault="001524F9" w:rsidP="004E153E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408" w:type="dxa"/>
          </w:tcPr>
          <w:p w:rsidR="001524F9" w:rsidRPr="00BC0C39" w:rsidRDefault="001524F9" w:rsidP="004E153E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 xml:space="preserve">Методи </w:t>
            </w:r>
            <w:r>
              <w:rPr>
                <w:bCs/>
                <w:sz w:val="24"/>
                <w:szCs w:val="24"/>
                <w:lang w:val="uk-UA"/>
              </w:rPr>
              <w:t>нарахування заробітної плати формами і за різними системами оплати праці</w:t>
            </w:r>
            <w:r w:rsidRPr="00BC0C39">
              <w:rPr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53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1,5</w:t>
            </w:r>
          </w:p>
        </w:tc>
        <w:tc>
          <w:tcPr>
            <w:tcW w:w="1337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1524F9" w:rsidRPr="00BC0C39" w:rsidTr="004E153E">
        <w:trPr>
          <w:jc w:val="center"/>
        </w:trPr>
        <w:tc>
          <w:tcPr>
            <w:tcW w:w="2994" w:type="dxa"/>
            <w:gridSpan w:val="2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Разом за контрольну</w:t>
            </w:r>
          </w:p>
        </w:tc>
        <w:tc>
          <w:tcPr>
            <w:tcW w:w="4408" w:type="dxa"/>
          </w:tcPr>
          <w:p w:rsidR="001524F9" w:rsidRPr="00BC0C39" w:rsidRDefault="001524F9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337" w:type="dxa"/>
          </w:tcPr>
          <w:p w:rsidR="001524F9" w:rsidRPr="00BC0C39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  <w:r w:rsidR="001524F9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1524F9" w:rsidRPr="00BC0C39" w:rsidRDefault="001524F9" w:rsidP="001524F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u w:val="single"/>
          <w:lang w:val="uk-UA"/>
        </w:rPr>
      </w:pPr>
    </w:p>
    <w:p w:rsidR="004E153E" w:rsidRDefault="004E153E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Захист модульної контрольної роботи полягає в підтвердженні оволодінням бакалавром теоретичними знаннями і практичними навичками відповідно тематиці модулю. Завдання на захист містить </w:t>
      </w:r>
      <w:r w:rsidR="00DC35C2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 xml:space="preserve"> тест</w:t>
      </w:r>
      <w:r w:rsidR="00DC35C2">
        <w:rPr>
          <w:bCs/>
          <w:sz w:val="24"/>
          <w:szCs w:val="24"/>
          <w:lang w:val="uk-UA"/>
        </w:rPr>
        <w:t>ів</w:t>
      </w:r>
      <w:r>
        <w:rPr>
          <w:bCs/>
          <w:sz w:val="24"/>
          <w:szCs w:val="24"/>
          <w:lang w:val="uk-UA"/>
        </w:rPr>
        <w:t xml:space="preserve"> і </w:t>
      </w:r>
      <w:r w:rsidR="00DC35C2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 задачу.</w:t>
      </w:r>
    </w:p>
    <w:p w:rsidR="00BC0C39" w:rsidRPr="00BC0C39" w:rsidRDefault="00BC0C39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 xml:space="preserve">У таблиці наведені критерії оцінки </w:t>
      </w:r>
      <w:r w:rsidR="004E153E">
        <w:rPr>
          <w:bCs/>
          <w:sz w:val="24"/>
          <w:szCs w:val="24"/>
          <w:lang w:val="uk-UA"/>
        </w:rPr>
        <w:t>захисту контрольної роботи</w:t>
      </w:r>
      <w:r w:rsidRPr="00BC0C39">
        <w:rPr>
          <w:bCs/>
          <w:sz w:val="24"/>
          <w:szCs w:val="24"/>
          <w:lang w:val="uk-UA"/>
        </w:rPr>
        <w:t>.</w:t>
      </w:r>
    </w:p>
    <w:tbl>
      <w:tblPr>
        <w:tblW w:w="789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7"/>
        <w:gridCol w:w="1176"/>
        <w:gridCol w:w="2729"/>
        <w:gridCol w:w="1153"/>
        <w:gridCol w:w="1337"/>
      </w:tblGrid>
      <w:tr w:rsidR="001524F9" w:rsidRPr="00BC0C39" w:rsidTr="001524F9">
        <w:trPr>
          <w:jc w:val="center"/>
        </w:trPr>
        <w:tc>
          <w:tcPr>
            <w:tcW w:w="1497" w:type="dxa"/>
            <w:vMerge w:val="restart"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Шифр завдання</w:t>
            </w:r>
          </w:p>
        </w:tc>
        <w:tc>
          <w:tcPr>
            <w:tcW w:w="1176" w:type="dxa"/>
            <w:vMerge w:val="restart"/>
          </w:tcPr>
          <w:p w:rsidR="001524F9" w:rsidRPr="00BC0C39" w:rsidRDefault="001524F9" w:rsidP="00294E4B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</w:t>
            </w:r>
          </w:p>
          <w:p w:rsidR="001524F9" w:rsidRPr="00BC0C39" w:rsidRDefault="001524F9" w:rsidP="00294E4B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завдань</w:t>
            </w:r>
          </w:p>
        </w:tc>
        <w:tc>
          <w:tcPr>
            <w:tcW w:w="2729" w:type="dxa"/>
            <w:vMerge w:val="restart"/>
          </w:tcPr>
          <w:p w:rsidR="001524F9" w:rsidRPr="00BC0C39" w:rsidRDefault="001524F9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Тематика завдання</w:t>
            </w:r>
          </w:p>
        </w:tc>
        <w:tc>
          <w:tcPr>
            <w:tcW w:w="2490" w:type="dxa"/>
            <w:gridSpan w:val="2"/>
          </w:tcPr>
          <w:p w:rsidR="001524F9" w:rsidRPr="00BC0C39" w:rsidRDefault="001524F9" w:rsidP="00294E4B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балів для зарахування завдання</w:t>
            </w:r>
          </w:p>
        </w:tc>
      </w:tr>
      <w:tr w:rsidR="001524F9" w:rsidRPr="00BC0C39" w:rsidTr="001524F9">
        <w:trPr>
          <w:jc w:val="center"/>
        </w:trPr>
        <w:tc>
          <w:tcPr>
            <w:tcW w:w="1497" w:type="dxa"/>
            <w:vMerge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vMerge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729" w:type="dxa"/>
            <w:vMerge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337" w:type="dxa"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</w:tr>
      <w:tr w:rsidR="001524F9" w:rsidRPr="00BC0C39" w:rsidTr="001524F9">
        <w:trPr>
          <w:jc w:val="center"/>
        </w:trPr>
        <w:tc>
          <w:tcPr>
            <w:tcW w:w="1497" w:type="dxa"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Тести (Т)</w:t>
            </w:r>
          </w:p>
        </w:tc>
        <w:tc>
          <w:tcPr>
            <w:tcW w:w="1176" w:type="dxa"/>
          </w:tcPr>
          <w:p w:rsidR="001524F9" w:rsidRPr="00BC0C39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729" w:type="dxa"/>
            <w:vMerge w:val="restart"/>
          </w:tcPr>
          <w:p w:rsidR="001524F9" w:rsidRPr="00BC0C39" w:rsidRDefault="00E86701" w:rsidP="00E86701">
            <w:pPr>
              <w:pStyle w:val="31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</w:t>
            </w:r>
            <w:r w:rsidR="001524F9">
              <w:rPr>
                <w:bCs/>
                <w:sz w:val="24"/>
                <w:szCs w:val="24"/>
                <w:lang w:val="uk-UA"/>
              </w:rPr>
              <w:t>ідповідно модулю</w:t>
            </w:r>
          </w:p>
        </w:tc>
        <w:tc>
          <w:tcPr>
            <w:tcW w:w="1153" w:type="dxa"/>
          </w:tcPr>
          <w:p w:rsidR="001524F9" w:rsidRPr="00BC0C39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3,2</w:t>
            </w:r>
          </w:p>
        </w:tc>
        <w:tc>
          <w:tcPr>
            <w:tcW w:w="1337" w:type="dxa"/>
          </w:tcPr>
          <w:p w:rsidR="001524F9" w:rsidRPr="00BC0C39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1524F9" w:rsidRPr="00BC0C39" w:rsidTr="001524F9">
        <w:trPr>
          <w:trHeight w:val="275"/>
          <w:jc w:val="center"/>
        </w:trPr>
        <w:tc>
          <w:tcPr>
            <w:tcW w:w="1497" w:type="dxa"/>
          </w:tcPr>
          <w:p w:rsidR="001524F9" w:rsidRPr="00BC0C39" w:rsidRDefault="001524F9" w:rsidP="001524F9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Задача (З)</w:t>
            </w:r>
          </w:p>
        </w:tc>
        <w:tc>
          <w:tcPr>
            <w:tcW w:w="1176" w:type="dxa"/>
          </w:tcPr>
          <w:p w:rsidR="001524F9" w:rsidRPr="00BC0C39" w:rsidRDefault="001524F9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729" w:type="dxa"/>
            <w:vMerge/>
          </w:tcPr>
          <w:p w:rsidR="001524F9" w:rsidRPr="00BC0C39" w:rsidRDefault="001524F9" w:rsidP="001524F9">
            <w:pPr>
              <w:pStyle w:val="31"/>
              <w:spacing w:after="0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1524F9" w:rsidRDefault="00DC35C2" w:rsidP="00DC35C2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337" w:type="dxa"/>
          </w:tcPr>
          <w:p w:rsidR="001524F9" w:rsidRPr="001524F9" w:rsidRDefault="00DC35C2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1524F9" w:rsidRPr="00BC0C39" w:rsidTr="001524F9">
        <w:trPr>
          <w:jc w:val="center"/>
        </w:trPr>
        <w:tc>
          <w:tcPr>
            <w:tcW w:w="2673" w:type="dxa"/>
            <w:gridSpan w:val="2"/>
          </w:tcPr>
          <w:p w:rsidR="001524F9" w:rsidRPr="00BC0C39" w:rsidRDefault="001524F9" w:rsidP="001524F9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 xml:space="preserve">Разом за </w:t>
            </w:r>
            <w:r>
              <w:rPr>
                <w:bCs/>
                <w:sz w:val="24"/>
                <w:szCs w:val="24"/>
                <w:lang w:val="uk-UA"/>
              </w:rPr>
              <w:t xml:space="preserve">захист </w:t>
            </w:r>
          </w:p>
        </w:tc>
        <w:tc>
          <w:tcPr>
            <w:tcW w:w="2729" w:type="dxa"/>
          </w:tcPr>
          <w:p w:rsidR="001524F9" w:rsidRPr="00BC0C39" w:rsidRDefault="001524F9" w:rsidP="00294E4B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524F9" w:rsidRPr="001524F9" w:rsidRDefault="00DC35C2" w:rsidP="00294E4B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1337" w:type="dxa"/>
          </w:tcPr>
          <w:p w:rsidR="001524F9" w:rsidRPr="00BC0C39" w:rsidRDefault="00DC35C2" w:rsidP="00294E4B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  <w:r w:rsidR="001524F9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BC0C39" w:rsidRDefault="00BC0C39" w:rsidP="00BC0C39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u w:val="single"/>
          <w:lang w:val="uk-UA"/>
        </w:rPr>
      </w:pPr>
    </w:p>
    <w:p w:rsidR="00AD162B" w:rsidRPr="00BC0C39" w:rsidRDefault="00AD162B" w:rsidP="00AD162B">
      <w:pPr>
        <w:pStyle w:val="31"/>
        <w:spacing w:after="0" w:line="276" w:lineRule="auto"/>
        <w:ind w:firstLine="720"/>
        <w:jc w:val="both"/>
        <w:rPr>
          <w:bCs/>
          <w:i/>
          <w:sz w:val="24"/>
          <w:szCs w:val="24"/>
          <w:u w:val="single"/>
          <w:lang w:val="uk-UA"/>
        </w:rPr>
      </w:pPr>
      <w:r w:rsidRPr="00BC0C39">
        <w:rPr>
          <w:bCs/>
          <w:i/>
          <w:sz w:val="24"/>
          <w:szCs w:val="24"/>
          <w:u w:val="single"/>
          <w:lang w:val="uk-UA"/>
        </w:rPr>
        <w:t>Підсумковий рейтинговий контроль.</w:t>
      </w:r>
    </w:p>
    <w:p w:rsidR="00AD162B" w:rsidRPr="00BC0C39" w:rsidRDefault="00AD162B" w:rsidP="00AD162B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BC0C39">
        <w:rPr>
          <w:sz w:val="24"/>
          <w:szCs w:val="24"/>
          <w:lang w:val="uk-UA" w:eastAsia="uk-UA"/>
        </w:rPr>
        <w:t xml:space="preserve">Підсумковий рейтинговий контроль </w:t>
      </w:r>
      <w:r w:rsidR="00E86701">
        <w:rPr>
          <w:sz w:val="24"/>
          <w:szCs w:val="24"/>
          <w:lang w:val="uk-UA" w:eastAsia="uk-UA"/>
        </w:rPr>
        <w:t>полягає у</w:t>
      </w:r>
      <w:r w:rsidRPr="00BC0C39">
        <w:rPr>
          <w:sz w:val="24"/>
          <w:szCs w:val="24"/>
          <w:lang w:val="uk-UA" w:eastAsia="uk-UA"/>
        </w:rPr>
        <w:t xml:space="preserve"> складанн</w:t>
      </w:r>
      <w:r w:rsidR="00E86701">
        <w:rPr>
          <w:sz w:val="24"/>
          <w:szCs w:val="24"/>
          <w:lang w:val="uk-UA" w:eastAsia="uk-UA"/>
        </w:rPr>
        <w:t>і</w:t>
      </w:r>
      <w:r w:rsidRPr="00BC0C39">
        <w:rPr>
          <w:sz w:val="24"/>
          <w:szCs w:val="24"/>
          <w:lang w:val="uk-UA" w:eastAsia="uk-UA"/>
        </w:rPr>
        <w:t xml:space="preserve"> </w:t>
      </w:r>
      <w:r>
        <w:rPr>
          <w:sz w:val="24"/>
          <w:szCs w:val="24"/>
          <w:lang w:val="uk-UA" w:eastAsia="uk-UA"/>
        </w:rPr>
        <w:t>іспиту</w:t>
      </w:r>
      <w:r w:rsidRPr="00BC0C39">
        <w:rPr>
          <w:sz w:val="24"/>
          <w:szCs w:val="24"/>
          <w:lang w:val="uk-UA" w:eastAsia="uk-UA"/>
        </w:rPr>
        <w:t xml:space="preserve"> за курсом «</w:t>
      </w:r>
      <w:r>
        <w:rPr>
          <w:sz w:val="24"/>
          <w:szCs w:val="24"/>
          <w:lang w:val="uk-UA" w:eastAsia="uk-UA"/>
        </w:rPr>
        <w:t>Економіка праці і соціально-трудові відносини</w:t>
      </w:r>
      <w:r w:rsidRPr="00BC0C39">
        <w:rPr>
          <w:sz w:val="24"/>
          <w:szCs w:val="24"/>
          <w:lang w:val="uk-UA" w:eastAsia="uk-UA"/>
        </w:rPr>
        <w:t xml:space="preserve">» наприкінці вивчення цього курсу. </w:t>
      </w:r>
      <w:r>
        <w:rPr>
          <w:sz w:val="24"/>
          <w:szCs w:val="24"/>
          <w:lang w:val="uk-UA" w:eastAsia="uk-UA"/>
        </w:rPr>
        <w:t>Іспит</w:t>
      </w:r>
      <w:r w:rsidRPr="00BC0C39">
        <w:rPr>
          <w:sz w:val="24"/>
          <w:szCs w:val="24"/>
          <w:lang w:val="uk-UA" w:eastAsia="uk-UA"/>
        </w:rPr>
        <w:t xml:space="preserve"> п</w:t>
      </w:r>
      <w:r>
        <w:rPr>
          <w:sz w:val="24"/>
          <w:szCs w:val="24"/>
          <w:lang w:val="uk-UA" w:eastAsia="uk-UA"/>
        </w:rPr>
        <w:t>ередбачає</w:t>
      </w:r>
      <w:r w:rsidRPr="00BC0C39">
        <w:rPr>
          <w:sz w:val="24"/>
          <w:szCs w:val="24"/>
          <w:lang w:val="uk-UA" w:eastAsia="uk-UA"/>
        </w:rPr>
        <w:t xml:space="preserve"> перевірку теоретичних і практичних знань і вмінь студентів з усіх питань курсу. </w:t>
      </w:r>
    </w:p>
    <w:p w:rsidR="00E86701" w:rsidRDefault="00AD162B" w:rsidP="00AD162B">
      <w:pPr>
        <w:spacing w:line="276" w:lineRule="auto"/>
        <w:ind w:firstLine="709"/>
        <w:jc w:val="both"/>
        <w:rPr>
          <w:sz w:val="24"/>
          <w:szCs w:val="24"/>
          <w:lang w:val="uk-UA"/>
        </w:rPr>
      </w:pPr>
      <w:r w:rsidRPr="00BC0C39">
        <w:rPr>
          <w:sz w:val="24"/>
          <w:szCs w:val="24"/>
          <w:lang w:val="uk-UA" w:eastAsia="uk-UA"/>
        </w:rPr>
        <w:t xml:space="preserve">Під час </w:t>
      </w:r>
      <w:r>
        <w:rPr>
          <w:sz w:val="24"/>
          <w:szCs w:val="24"/>
          <w:lang w:val="uk-UA" w:eastAsia="uk-UA"/>
        </w:rPr>
        <w:t>іспиту</w:t>
      </w:r>
      <w:r w:rsidRPr="00BC0C39">
        <w:rPr>
          <w:sz w:val="24"/>
          <w:szCs w:val="24"/>
          <w:lang w:val="uk-UA" w:eastAsia="uk-UA"/>
        </w:rPr>
        <w:t xml:space="preserve"> студенту пропонується виконати теоретичні і практичні завдання за </w:t>
      </w:r>
      <w:r w:rsidR="00E86701">
        <w:rPr>
          <w:sz w:val="24"/>
          <w:szCs w:val="24"/>
          <w:lang w:val="uk-UA" w:eastAsia="uk-UA"/>
        </w:rPr>
        <w:t>курсом</w:t>
      </w:r>
      <w:r w:rsidRPr="00BC0C39">
        <w:rPr>
          <w:sz w:val="24"/>
          <w:szCs w:val="24"/>
          <w:lang w:val="uk-UA"/>
        </w:rPr>
        <w:t xml:space="preserve">, для чого надаються екзаменаційні білети, що мають типовий характер і повинні обновлятися не менше, ніж один раз у 2 роки (умови діють тільки для економічних дисциплін). </w:t>
      </w:r>
    </w:p>
    <w:p w:rsidR="00E86701" w:rsidRDefault="00E86701" w:rsidP="00AD162B">
      <w:pPr>
        <w:spacing w:line="276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Екзаменаційний білет складається з двох модулів. Екзаменаційні завдання по кожному з модулів містять по 5 тестів і 2 задачі різного рівня складності.</w:t>
      </w:r>
    </w:p>
    <w:p w:rsidR="00E86701" w:rsidRPr="00BC0C39" w:rsidRDefault="00E86701" w:rsidP="00E86701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proofErr w:type="spellStart"/>
      <w:r w:rsidRPr="00BC0C39">
        <w:rPr>
          <w:bCs/>
          <w:sz w:val="24"/>
          <w:szCs w:val="24"/>
          <w:lang w:val="uk-UA"/>
        </w:rPr>
        <w:t>Розв</w:t>
      </w:r>
      <w:proofErr w:type="spellEnd"/>
      <w:r w:rsidRPr="00BC0C39">
        <w:rPr>
          <w:bCs/>
          <w:sz w:val="24"/>
          <w:szCs w:val="24"/>
        </w:rPr>
        <w:t>’</w:t>
      </w:r>
      <w:proofErr w:type="spellStart"/>
      <w:r w:rsidRPr="00BC0C39">
        <w:rPr>
          <w:bCs/>
          <w:sz w:val="24"/>
          <w:szCs w:val="24"/>
          <w:lang w:val="uk-UA"/>
        </w:rPr>
        <w:t>язання</w:t>
      </w:r>
      <w:proofErr w:type="spellEnd"/>
      <w:r w:rsidRPr="00BC0C39">
        <w:rPr>
          <w:bCs/>
          <w:sz w:val="24"/>
          <w:szCs w:val="24"/>
          <w:lang w:val="uk-UA"/>
        </w:rPr>
        <w:t xml:space="preserve"> задачі середнього рівня складності (С) потребує присутності студента на лекціях та практичних заняттях (з веденням конспекту) або самостійної поглибленої роботи із рекомендованими літературними джерелами (ретельне вивчення).</w:t>
      </w:r>
    </w:p>
    <w:p w:rsidR="00E86701" w:rsidRPr="00BC0C39" w:rsidRDefault="00E86701" w:rsidP="00E86701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Розв’язання задачі високого рівня складності (В) передбачає обов’язкової присутності на лекціях та практичних заняттях (із написанням конспекту) та глибокого самостійного вивчення матеріалу з аналізом рекомендованої літератури.</w:t>
      </w:r>
    </w:p>
    <w:p w:rsidR="00E86701" w:rsidRPr="00BC0C39" w:rsidRDefault="00E86701" w:rsidP="00E86701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У таблиці наведені критерії оцінки з урахуванням складності задач.</w:t>
      </w:r>
    </w:p>
    <w:tbl>
      <w:tblPr>
        <w:tblW w:w="910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7"/>
        <w:gridCol w:w="1176"/>
        <w:gridCol w:w="1217"/>
        <w:gridCol w:w="2729"/>
        <w:gridCol w:w="1153"/>
        <w:gridCol w:w="1337"/>
      </w:tblGrid>
      <w:tr w:rsidR="00E86701" w:rsidRPr="00BC0C39" w:rsidTr="00BD5EB6">
        <w:trPr>
          <w:jc w:val="center"/>
        </w:trPr>
        <w:tc>
          <w:tcPr>
            <w:tcW w:w="1497" w:type="dxa"/>
            <w:vMerge w:val="restart"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lastRenderedPageBreak/>
              <w:t>Шифр завдання</w:t>
            </w:r>
          </w:p>
        </w:tc>
        <w:tc>
          <w:tcPr>
            <w:tcW w:w="1176" w:type="dxa"/>
            <w:vMerge w:val="restart"/>
          </w:tcPr>
          <w:p w:rsidR="00E86701" w:rsidRPr="00BC0C39" w:rsidRDefault="00E86701" w:rsidP="00BD5EB6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</w:t>
            </w:r>
          </w:p>
          <w:p w:rsidR="00E86701" w:rsidRPr="00BC0C39" w:rsidRDefault="00E86701" w:rsidP="00BD5EB6">
            <w:pPr>
              <w:pStyle w:val="31"/>
              <w:spacing w:after="0"/>
              <w:ind w:left="-132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завдань</w:t>
            </w:r>
          </w:p>
        </w:tc>
        <w:tc>
          <w:tcPr>
            <w:tcW w:w="1217" w:type="dxa"/>
            <w:vMerge w:val="restart"/>
          </w:tcPr>
          <w:p w:rsidR="00E86701" w:rsidRPr="00BC0C39" w:rsidRDefault="00E86701" w:rsidP="00BD5EB6">
            <w:pPr>
              <w:pStyle w:val="31"/>
              <w:spacing w:after="0"/>
              <w:ind w:left="-150" w:right="-9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Рівень складності</w:t>
            </w:r>
          </w:p>
        </w:tc>
        <w:tc>
          <w:tcPr>
            <w:tcW w:w="2729" w:type="dxa"/>
            <w:vMerge w:val="restart"/>
          </w:tcPr>
          <w:p w:rsidR="00E86701" w:rsidRPr="00BC0C39" w:rsidRDefault="00E86701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Тематика тестового завдання</w:t>
            </w:r>
          </w:p>
        </w:tc>
        <w:tc>
          <w:tcPr>
            <w:tcW w:w="2490" w:type="dxa"/>
            <w:gridSpan w:val="2"/>
          </w:tcPr>
          <w:p w:rsidR="00E86701" w:rsidRPr="00BC0C39" w:rsidRDefault="00E86701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балів для зарахування завдання</w:t>
            </w:r>
          </w:p>
        </w:tc>
      </w:tr>
      <w:tr w:rsidR="00E86701" w:rsidRPr="00BC0C39" w:rsidTr="00BD5EB6">
        <w:trPr>
          <w:jc w:val="center"/>
        </w:trPr>
        <w:tc>
          <w:tcPr>
            <w:tcW w:w="1497" w:type="dxa"/>
            <w:vMerge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vMerge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17" w:type="dxa"/>
            <w:vMerge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729" w:type="dxa"/>
            <w:vMerge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337" w:type="dxa"/>
          </w:tcPr>
          <w:p w:rsidR="00E86701" w:rsidRPr="00BC0C39" w:rsidRDefault="00E86701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</w:tr>
      <w:tr w:rsidR="001D7EE0" w:rsidRPr="00BC0C39" w:rsidTr="00BD5EB6">
        <w:trPr>
          <w:jc w:val="center"/>
        </w:trPr>
        <w:tc>
          <w:tcPr>
            <w:tcW w:w="1497" w:type="dxa"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Тести (Т)</w:t>
            </w:r>
          </w:p>
        </w:tc>
        <w:tc>
          <w:tcPr>
            <w:tcW w:w="1176" w:type="dxa"/>
          </w:tcPr>
          <w:p w:rsidR="001D7EE0" w:rsidRPr="00BC0C39" w:rsidRDefault="001D7EE0" w:rsidP="00E86701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17" w:type="dxa"/>
          </w:tcPr>
          <w:p w:rsidR="001D7EE0" w:rsidRPr="00BC0C39" w:rsidRDefault="001D7EE0" w:rsidP="001D7EE0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29" w:type="dxa"/>
            <w:vMerge w:val="restart"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Відповідно модулю</w:t>
            </w:r>
          </w:p>
        </w:tc>
        <w:tc>
          <w:tcPr>
            <w:tcW w:w="1153" w:type="dxa"/>
          </w:tcPr>
          <w:p w:rsidR="001D7EE0" w:rsidRPr="00BC0C39" w:rsidRDefault="00DC35C2" w:rsidP="001D7EE0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337" w:type="dxa"/>
          </w:tcPr>
          <w:p w:rsidR="001D7EE0" w:rsidRPr="00BC0C39" w:rsidRDefault="00DC35C2" w:rsidP="001D7EE0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1D7EE0" w:rsidRPr="00BC0C39" w:rsidTr="00BD5EB6">
        <w:trPr>
          <w:jc w:val="center"/>
        </w:trPr>
        <w:tc>
          <w:tcPr>
            <w:tcW w:w="1497" w:type="dxa"/>
            <w:vMerge w:val="restart"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Задача (З)</w:t>
            </w:r>
          </w:p>
        </w:tc>
        <w:tc>
          <w:tcPr>
            <w:tcW w:w="1176" w:type="dxa"/>
          </w:tcPr>
          <w:p w:rsidR="001D7EE0" w:rsidRPr="00BC0C39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17" w:type="dxa"/>
          </w:tcPr>
          <w:p w:rsidR="001D7EE0" w:rsidRPr="00BC0C39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С</w:t>
            </w:r>
          </w:p>
        </w:tc>
        <w:tc>
          <w:tcPr>
            <w:tcW w:w="2729" w:type="dxa"/>
            <w:vMerge/>
          </w:tcPr>
          <w:p w:rsidR="001D7EE0" w:rsidRPr="00BC0C39" w:rsidRDefault="001D7EE0" w:rsidP="00BD5EB6">
            <w:pPr>
              <w:pStyle w:val="31"/>
              <w:spacing w:after="0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D7EE0" w:rsidRPr="001D7EE0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337" w:type="dxa"/>
          </w:tcPr>
          <w:p w:rsidR="001D7EE0" w:rsidRPr="001D7EE0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1D7EE0" w:rsidRPr="00BC0C39" w:rsidTr="00BD5EB6">
        <w:trPr>
          <w:jc w:val="center"/>
        </w:trPr>
        <w:tc>
          <w:tcPr>
            <w:tcW w:w="1497" w:type="dxa"/>
            <w:vMerge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</w:tcPr>
          <w:p w:rsidR="001D7EE0" w:rsidRPr="00BC0C39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217" w:type="dxa"/>
          </w:tcPr>
          <w:p w:rsidR="001D7EE0" w:rsidRPr="00BC0C39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 xml:space="preserve">В </w:t>
            </w:r>
          </w:p>
        </w:tc>
        <w:tc>
          <w:tcPr>
            <w:tcW w:w="2729" w:type="dxa"/>
            <w:vMerge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D7EE0" w:rsidRPr="001D7EE0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1337" w:type="dxa"/>
          </w:tcPr>
          <w:p w:rsidR="001D7EE0" w:rsidRPr="001D7EE0" w:rsidRDefault="001D7EE0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</w:t>
            </w:r>
          </w:p>
        </w:tc>
      </w:tr>
      <w:tr w:rsidR="001D7EE0" w:rsidRPr="00BC0C39" w:rsidTr="001068D9">
        <w:trPr>
          <w:jc w:val="center"/>
        </w:trPr>
        <w:tc>
          <w:tcPr>
            <w:tcW w:w="3890" w:type="dxa"/>
            <w:gridSpan w:val="3"/>
          </w:tcPr>
          <w:p w:rsidR="001D7EE0" w:rsidRPr="00BC0C39" w:rsidRDefault="001D7EE0" w:rsidP="001D7EE0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 xml:space="preserve">Разом за </w:t>
            </w:r>
            <w:r>
              <w:rPr>
                <w:bCs/>
                <w:sz w:val="24"/>
                <w:szCs w:val="24"/>
                <w:lang w:val="uk-UA"/>
              </w:rPr>
              <w:t>екзаменаційну роботу</w:t>
            </w:r>
          </w:p>
        </w:tc>
        <w:tc>
          <w:tcPr>
            <w:tcW w:w="2729" w:type="dxa"/>
          </w:tcPr>
          <w:p w:rsidR="001D7EE0" w:rsidRPr="00BC0C39" w:rsidRDefault="001D7EE0" w:rsidP="00BD5EB6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1D7EE0" w:rsidRPr="001D7EE0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1337" w:type="dxa"/>
          </w:tcPr>
          <w:p w:rsidR="001D7EE0" w:rsidRPr="001D7EE0" w:rsidRDefault="00DC35C2" w:rsidP="00BD5EB6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="001D7EE0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</w:tbl>
    <w:p w:rsidR="00E86701" w:rsidRPr="00BC0C39" w:rsidRDefault="00E86701" w:rsidP="00E86701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u w:val="single"/>
          <w:lang w:val="uk-UA"/>
        </w:rPr>
      </w:pPr>
    </w:p>
    <w:p w:rsidR="001D7EE0" w:rsidRDefault="001D7EE0" w:rsidP="001D7EE0">
      <w:pPr>
        <w:pStyle w:val="31"/>
        <w:spacing w:after="0" w:line="276" w:lineRule="auto"/>
        <w:ind w:firstLine="709"/>
        <w:jc w:val="both"/>
        <w:rPr>
          <w:bCs/>
          <w:i/>
          <w:sz w:val="24"/>
          <w:szCs w:val="24"/>
          <w:u w:val="single"/>
          <w:lang w:val="uk-UA"/>
        </w:rPr>
      </w:pPr>
      <w:r w:rsidRPr="00BC0C39">
        <w:rPr>
          <w:bCs/>
          <w:i/>
          <w:sz w:val="24"/>
          <w:szCs w:val="24"/>
          <w:u w:val="single"/>
          <w:lang w:val="uk-UA"/>
        </w:rPr>
        <w:t>Визначення рейтинг</w:t>
      </w:r>
      <w:r>
        <w:rPr>
          <w:bCs/>
          <w:i/>
          <w:sz w:val="24"/>
          <w:szCs w:val="24"/>
          <w:u w:val="single"/>
          <w:lang w:val="uk-UA"/>
        </w:rPr>
        <w:t>у</w:t>
      </w:r>
      <w:r w:rsidRPr="00BC0C39">
        <w:rPr>
          <w:bCs/>
          <w:i/>
          <w:sz w:val="24"/>
          <w:szCs w:val="24"/>
          <w:u w:val="single"/>
          <w:lang w:val="uk-UA"/>
        </w:rPr>
        <w:t xml:space="preserve"> </w:t>
      </w:r>
      <w:r>
        <w:rPr>
          <w:bCs/>
          <w:i/>
          <w:sz w:val="24"/>
          <w:szCs w:val="24"/>
          <w:u w:val="single"/>
          <w:lang w:val="uk-UA"/>
        </w:rPr>
        <w:t>за модулем</w:t>
      </w:r>
    </w:p>
    <w:p w:rsidR="001D7EE0" w:rsidRPr="00BC0C39" w:rsidRDefault="001D7EE0" w:rsidP="001D7EE0">
      <w:pPr>
        <w:pStyle w:val="31"/>
        <w:spacing w:after="0" w:line="276" w:lineRule="auto"/>
        <w:ind w:firstLine="709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Рейтинг</w:t>
      </w:r>
      <w:r>
        <w:rPr>
          <w:bCs/>
          <w:sz w:val="24"/>
          <w:szCs w:val="24"/>
          <w:lang w:val="uk-UA"/>
        </w:rPr>
        <w:t xml:space="preserve"> модуля 1 і модуля 2 визначається по результатах поточного та підсумкового контролю як показано в таблиці.</w:t>
      </w:r>
    </w:p>
    <w:tbl>
      <w:tblPr>
        <w:tblW w:w="8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9"/>
        <w:gridCol w:w="1368"/>
        <w:gridCol w:w="1596"/>
        <w:gridCol w:w="1824"/>
      </w:tblGrid>
      <w:tr w:rsidR="001D7EE0" w:rsidRPr="00BC0C39" w:rsidTr="0092406D">
        <w:trPr>
          <w:jc w:val="center"/>
        </w:trPr>
        <w:tc>
          <w:tcPr>
            <w:tcW w:w="3839" w:type="dxa"/>
            <w:vMerge w:val="restart"/>
          </w:tcPr>
          <w:p w:rsidR="001D7EE0" w:rsidRPr="00BC0C39" w:rsidRDefault="001D7EE0" w:rsidP="001D7EE0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2964" w:type="dxa"/>
            <w:gridSpan w:val="2"/>
            <w:vAlign w:val="center"/>
          </w:tcPr>
          <w:p w:rsidR="001D7EE0" w:rsidRPr="00BC0C39" w:rsidRDefault="001D7EE0" w:rsidP="00C40A85">
            <w:pPr>
              <w:pStyle w:val="31"/>
              <w:spacing w:after="0"/>
              <w:ind w:left="-181" w:right="-203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зарахованих балів</w:t>
            </w:r>
          </w:p>
        </w:tc>
        <w:tc>
          <w:tcPr>
            <w:tcW w:w="1824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Коментарі</w:t>
            </w: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596" w:type="dxa"/>
            <w:vAlign w:val="center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  <w:tc>
          <w:tcPr>
            <w:tcW w:w="1824" w:type="dxa"/>
            <w:vMerge w:val="restart"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 xml:space="preserve">Підсумковий </w:t>
            </w:r>
            <w:r>
              <w:rPr>
                <w:bCs/>
                <w:sz w:val="24"/>
                <w:szCs w:val="24"/>
                <w:lang w:val="uk-UA"/>
              </w:rPr>
              <w:t xml:space="preserve">модульний </w:t>
            </w:r>
            <w:r w:rsidRPr="00BC0C39">
              <w:rPr>
                <w:bCs/>
                <w:sz w:val="24"/>
                <w:szCs w:val="24"/>
                <w:lang w:val="uk-UA"/>
              </w:rPr>
              <w:t>контроль складений</w:t>
            </w: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</w:tcPr>
          <w:p w:rsidR="001D7EE0" w:rsidRPr="00BC0C39" w:rsidRDefault="001D7EE0" w:rsidP="001D7EE0">
            <w:pPr>
              <w:pStyle w:val="31"/>
              <w:spacing w:after="0"/>
              <w:ind w:left="281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Модульна контрольна робота</w:t>
            </w:r>
          </w:p>
        </w:tc>
        <w:tc>
          <w:tcPr>
            <w:tcW w:w="1368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596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  <w:r w:rsidR="001D7EE0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824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</w:tcPr>
          <w:p w:rsidR="001D7EE0" w:rsidRPr="00BC0C39" w:rsidRDefault="001D7EE0" w:rsidP="001D7EE0">
            <w:pPr>
              <w:pStyle w:val="31"/>
              <w:spacing w:after="0"/>
              <w:ind w:left="281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Захист модульної контрольної роботи</w:t>
            </w:r>
          </w:p>
        </w:tc>
        <w:tc>
          <w:tcPr>
            <w:tcW w:w="1368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1596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  <w:r w:rsidR="001D7EE0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824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</w:tcPr>
          <w:p w:rsidR="001D7EE0" w:rsidRPr="00BC0C39" w:rsidRDefault="001D7EE0" w:rsidP="001D7EE0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</w:t>
            </w:r>
            <w:r w:rsidRPr="00BC0C39">
              <w:rPr>
                <w:bCs/>
                <w:sz w:val="24"/>
                <w:szCs w:val="24"/>
                <w:lang w:val="uk-UA"/>
              </w:rPr>
              <w:t>оточн</w:t>
            </w:r>
            <w:r>
              <w:rPr>
                <w:bCs/>
                <w:sz w:val="24"/>
                <w:szCs w:val="24"/>
                <w:lang w:val="uk-UA"/>
              </w:rPr>
              <w:t xml:space="preserve">ий </w:t>
            </w:r>
            <w:r w:rsidRPr="00BC0C39">
              <w:rPr>
                <w:bCs/>
                <w:sz w:val="24"/>
                <w:szCs w:val="24"/>
                <w:lang w:val="uk-UA"/>
              </w:rPr>
              <w:t>контрол</w:t>
            </w:r>
            <w:r>
              <w:rPr>
                <w:bCs/>
                <w:sz w:val="24"/>
                <w:szCs w:val="24"/>
                <w:lang w:val="uk-UA"/>
              </w:rPr>
              <w:t>ь</w:t>
            </w:r>
          </w:p>
        </w:tc>
        <w:tc>
          <w:tcPr>
            <w:tcW w:w="1368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596" w:type="dxa"/>
          </w:tcPr>
          <w:p w:rsidR="001D7EE0" w:rsidRPr="00BC0C39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</w:t>
            </w:r>
            <w:r w:rsidR="001D7EE0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824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Підсумковий контроль (іспит)</w:t>
            </w:r>
          </w:p>
        </w:tc>
        <w:tc>
          <w:tcPr>
            <w:tcW w:w="1368" w:type="dxa"/>
          </w:tcPr>
          <w:p w:rsidR="001D7EE0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1596" w:type="dxa"/>
          </w:tcPr>
          <w:p w:rsidR="001D7EE0" w:rsidRDefault="00DC35C2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="001D7EE0">
              <w:rPr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824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3839" w:type="dxa"/>
          </w:tcPr>
          <w:p w:rsidR="001D7EE0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Підсумковий модульний контроль</w:t>
            </w:r>
          </w:p>
        </w:tc>
        <w:tc>
          <w:tcPr>
            <w:tcW w:w="1368" w:type="dxa"/>
          </w:tcPr>
          <w:p w:rsidR="001D7EE0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1596" w:type="dxa"/>
          </w:tcPr>
          <w:p w:rsidR="001D7EE0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</w:t>
            </w:r>
          </w:p>
        </w:tc>
        <w:tc>
          <w:tcPr>
            <w:tcW w:w="1824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1D7EE0" w:rsidRPr="00BC0C39" w:rsidRDefault="001D7EE0" w:rsidP="001D7EE0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u w:val="single"/>
          <w:lang w:val="uk-UA"/>
        </w:rPr>
      </w:pPr>
    </w:p>
    <w:p w:rsidR="001D7EE0" w:rsidRPr="00BC0C39" w:rsidRDefault="001D7EE0" w:rsidP="001D7EE0">
      <w:pPr>
        <w:pStyle w:val="31"/>
        <w:spacing w:after="0" w:line="276" w:lineRule="auto"/>
        <w:jc w:val="both"/>
        <w:rPr>
          <w:bCs/>
          <w:i/>
          <w:sz w:val="24"/>
          <w:szCs w:val="24"/>
          <w:u w:val="single"/>
          <w:lang w:val="uk-UA"/>
        </w:rPr>
      </w:pPr>
      <w:r w:rsidRPr="00BC0C39">
        <w:rPr>
          <w:bCs/>
          <w:i/>
          <w:sz w:val="24"/>
          <w:szCs w:val="24"/>
          <w:u w:val="single"/>
          <w:lang w:val="uk-UA"/>
        </w:rPr>
        <w:t>Визначення результатів рейтингового контролю.</w:t>
      </w:r>
    </w:p>
    <w:p w:rsidR="001D7EE0" w:rsidRPr="00294E4B" w:rsidRDefault="001D7EE0" w:rsidP="001D7EE0">
      <w:pPr>
        <w:pStyle w:val="31"/>
        <w:spacing w:after="0" w:line="276" w:lineRule="auto"/>
        <w:ind w:firstLine="709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Рейтинговий контроль оцінюється за результатами рейтингів модулів. Для курсу «</w:t>
      </w:r>
      <w:r>
        <w:rPr>
          <w:bCs/>
          <w:sz w:val="24"/>
          <w:szCs w:val="24"/>
          <w:lang w:val="uk-UA"/>
        </w:rPr>
        <w:t>Економіка праці і соціально-трудові відносини</w:t>
      </w:r>
      <w:r w:rsidRPr="00BC0C39">
        <w:rPr>
          <w:bCs/>
          <w:sz w:val="24"/>
          <w:szCs w:val="24"/>
          <w:lang w:val="uk-UA"/>
        </w:rPr>
        <w:t xml:space="preserve">» </w:t>
      </w:r>
      <w:r>
        <w:rPr>
          <w:bCs/>
          <w:sz w:val="24"/>
          <w:szCs w:val="24"/>
          <w:lang w:val="uk-UA"/>
        </w:rPr>
        <w:t xml:space="preserve">щодо заочної форми навчання </w:t>
      </w:r>
      <w:r w:rsidRPr="00BC0C39">
        <w:rPr>
          <w:bCs/>
          <w:sz w:val="24"/>
          <w:szCs w:val="24"/>
          <w:lang w:val="uk-UA"/>
        </w:rPr>
        <w:t xml:space="preserve">передбачено </w:t>
      </w:r>
      <w:r>
        <w:rPr>
          <w:bCs/>
          <w:sz w:val="24"/>
          <w:szCs w:val="24"/>
          <w:lang w:val="uk-UA"/>
        </w:rPr>
        <w:t>два модулі, тому підсумковий рейтинг поточного контролю визначається як середньозважена рейтингів модулів (вагові коефіцієнти для модуля 1 і модуля 2 дорівнюють 0,5)</w:t>
      </w:r>
    </w:p>
    <w:p w:rsidR="001D7EE0" w:rsidRPr="00BC0C39" w:rsidRDefault="001D7EE0" w:rsidP="001D7EE0">
      <w:pPr>
        <w:pStyle w:val="31"/>
        <w:spacing w:after="0" w:line="276" w:lineRule="auto"/>
        <w:ind w:firstLine="709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>Визначення рейтингу знан</w:t>
      </w:r>
      <w:r>
        <w:rPr>
          <w:bCs/>
          <w:sz w:val="24"/>
          <w:szCs w:val="24"/>
          <w:lang w:val="uk-UA"/>
        </w:rPr>
        <w:t>ь</w:t>
      </w:r>
      <w:r w:rsidRPr="00BC0C39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студентів заочної форми навчання </w:t>
      </w:r>
      <w:r w:rsidRPr="00BC0C39">
        <w:rPr>
          <w:bCs/>
          <w:sz w:val="24"/>
          <w:szCs w:val="24"/>
          <w:lang w:val="uk-UA"/>
        </w:rPr>
        <w:t>наведені нижче.</w:t>
      </w:r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6"/>
        <w:gridCol w:w="1084"/>
        <w:gridCol w:w="1302"/>
        <w:gridCol w:w="1152"/>
        <w:gridCol w:w="1284"/>
        <w:gridCol w:w="1598"/>
      </w:tblGrid>
      <w:tr w:rsidR="001D7EE0" w:rsidRPr="00BC0C39" w:rsidTr="0092406D">
        <w:trPr>
          <w:jc w:val="center"/>
        </w:trPr>
        <w:tc>
          <w:tcPr>
            <w:tcW w:w="2576" w:type="dxa"/>
            <w:vMerge w:val="restart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Підсумковий модульний </w:t>
            </w:r>
            <w:r w:rsidRPr="00BC0C39">
              <w:rPr>
                <w:bCs/>
                <w:sz w:val="24"/>
                <w:szCs w:val="24"/>
                <w:lang w:val="uk-UA"/>
              </w:rPr>
              <w:t xml:space="preserve"> контрол</w:t>
            </w:r>
            <w:r>
              <w:rPr>
                <w:bCs/>
                <w:sz w:val="24"/>
                <w:szCs w:val="24"/>
                <w:lang w:val="uk-UA"/>
              </w:rPr>
              <w:t>ь</w:t>
            </w:r>
          </w:p>
        </w:tc>
        <w:tc>
          <w:tcPr>
            <w:tcW w:w="2386" w:type="dxa"/>
            <w:gridSpan w:val="2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Кількість зарахованих балів</w:t>
            </w:r>
          </w:p>
        </w:tc>
        <w:tc>
          <w:tcPr>
            <w:tcW w:w="2436" w:type="dxa"/>
            <w:gridSpan w:val="2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Оцінка</w:t>
            </w:r>
            <w:r w:rsidRPr="00BC0C39">
              <w:rPr>
                <w:sz w:val="24"/>
                <w:szCs w:val="24"/>
                <w:lang w:val="uk-UA"/>
              </w:rPr>
              <w:t xml:space="preserve"> за шкалою </w:t>
            </w:r>
            <w:r w:rsidRPr="00BC0C39">
              <w:rPr>
                <w:sz w:val="24"/>
                <w:szCs w:val="24"/>
              </w:rPr>
              <w:t>ECTS</w:t>
            </w:r>
          </w:p>
        </w:tc>
        <w:tc>
          <w:tcPr>
            <w:tcW w:w="1598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Коментарі</w:t>
            </w:r>
          </w:p>
        </w:tc>
      </w:tr>
      <w:tr w:rsidR="001D7EE0" w:rsidRPr="00BC0C39" w:rsidTr="0092406D">
        <w:trPr>
          <w:trHeight w:val="236"/>
          <w:jc w:val="center"/>
        </w:trPr>
        <w:tc>
          <w:tcPr>
            <w:tcW w:w="2576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084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302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максимум</w:t>
            </w:r>
          </w:p>
        </w:tc>
        <w:tc>
          <w:tcPr>
            <w:tcW w:w="1152" w:type="dxa"/>
            <w:shd w:val="clear" w:color="auto" w:fill="auto"/>
          </w:tcPr>
          <w:p w:rsidR="001D7EE0" w:rsidRPr="00BC0C39" w:rsidRDefault="001D7EE0" w:rsidP="00C40A85">
            <w:pPr>
              <w:pStyle w:val="a6"/>
              <w:spacing w:before="0"/>
              <w:ind w:firstLine="0"/>
              <w:rPr>
                <w:b w:val="0"/>
                <w:bCs w:val="0"/>
                <w:sz w:val="24"/>
                <w:szCs w:val="24"/>
              </w:rPr>
            </w:pPr>
            <w:r w:rsidRPr="0092406D">
              <w:rPr>
                <w:b w:val="0"/>
                <w:bCs w:val="0"/>
                <w:sz w:val="24"/>
                <w:szCs w:val="24"/>
                <w:lang w:val="uk-UA"/>
              </w:rPr>
              <w:t>мінімум</w:t>
            </w:r>
          </w:p>
        </w:tc>
        <w:tc>
          <w:tcPr>
            <w:tcW w:w="1284" w:type="dxa"/>
            <w:shd w:val="clear" w:color="auto" w:fill="auto"/>
          </w:tcPr>
          <w:p w:rsidR="001D7EE0" w:rsidRPr="00BC0C39" w:rsidRDefault="001D7EE0" w:rsidP="00C40A85">
            <w:pPr>
              <w:pStyle w:val="a6"/>
              <w:spacing w:before="0"/>
              <w:ind w:firstLine="0"/>
              <w:rPr>
                <w:b w:val="0"/>
                <w:bCs w:val="0"/>
                <w:sz w:val="24"/>
                <w:szCs w:val="24"/>
              </w:rPr>
            </w:pPr>
            <w:r w:rsidRPr="00BC0C39">
              <w:rPr>
                <w:b w:val="0"/>
                <w:bCs w:val="0"/>
                <w:sz w:val="24"/>
                <w:szCs w:val="24"/>
              </w:rPr>
              <w:t>максимум</w:t>
            </w:r>
          </w:p>
        </w:tc>
        <w:tc>
          <w:tcPr>
            <w:tcW w:w="1598" w:type="dxa"/>
            <w:vMerge w:val="restart"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Підсумковий контроль складений</w:t>
            </w:r>
          </w:p>
        </w:tc>
      </w:tr>
      <w:tr w:rsidR="001D7EE0" w:rsidRPr="00BC0C39" w:rsidTr="0092406D">
        <w:trPr>
          <w:jc w:val="center"/>
        </w:trPr>
        <w:tc>
          <w:tcPr>
            <w:tcW w:w="2576" w:type="dxa"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Модуль 1</w:t>
            </w:r>
          </w:p>
        </w:tc>
        <w:tc>
          <w:tcPr>
            <w:tcW w:w="1084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1302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</w:t>
            </w:r>
          </w:p>
        </w:tc>
        <w:tc>
          <w:tcPr>
            <w:tcW w:w="1152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Е</w:t>
            </w:r>
          </w:p>
        </w:tc>
        <w:tc>
          <w:tcPr>
            <w:tcW w:w="1284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1598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2576" w:type="dxa"/>
          </w:tcPr>
          <w:p w:rsidR="001D7EE0" w:rsidRPr="00BC0C39" w:rsidRDefault="001D7EE0" w:rsidP="00C40A85">
            <w:pPr>
              <w:pStyle w:val="31"/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Модуль 2</w:t>
            </w:r>
          </w:p>
        </w:tc>
        <w:tc>
          <w:tcPr>
            <w:tcW w:w="1084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1302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</w:t>
            </w:r>
          </w:p>
        </w:tc>
        <w:tc>
          <w:tcPr>
            <w:tcW w:w="1152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Е</w:t>
            </w:r>
          </w:p>
        </w:tc>
        <w:tc>
          <w:tcPr>
            <w:tcW w:w="1284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1598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1D7EE0" w:rsidRPr="00BC0C39" w:rsidTr="0092406D">
        <w:trPr>
          <w:jc w:val="center"/>
        </w:trPr>
        <w:tc>
          <w:tcPr>
            <w:tcW w:w="2576" w:type="dxa"/>
          </w:tcPr>
          <w:p w:rsidR="001D7EE0" w:rsidRPr="00BC0C39" w:rsidRDefault="001D7EE0" w:rsidP="0092406D">
            <w:pPr>
              <w:pStyle w:val="31"/>
              <w:spacing w:after="0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Підсумок поточного контролю</w:t>
            </w:r>
          </w:p>
        </w:tc>
        <w:tc>
          <w:tcPr>
            <w:tcW w:w="1084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1302" w:type="dxa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100</w:t>
            </w:r>
          </w:p>
        </w:tc>
        <w:tc>
          <w:tcPr>
            <w:tcW w:w="1152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Е</w:t>
            </w:r>
          </w:p>
        </w:tc>
        <w:tc>
          <w:tcPr>
            <w:tcW w:w="1284" w:type="dxa"/>
            <w:shd w:val="clear" w:color="auto" w:fill="auto"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BC0C39">
              <w:rPr>
                <w:bCs/>
                <w:sz w:val="24"/>
                <w:szCs w:val="24"/>
                <w:lang w:val="uk-UA"/>
              </w:rPr>
              <w:t>А</w:t>
            </w:r>
          </w:p>
        </w:tc>
        <w:tc>
          <w:tcPr>
            <w:tcW w:w="1598" w:type="dxa"/>
            <w:vMerge/>
          </w:tcPr>
          <w:p w:rsidR="001D7EE0" w:rsidRPr="00BC0C39" w:rsidRDefault="001D7EE0" w:rsidP="00C40A85">
            <w:pPr>
              <w:pStyle w:val="31"/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</w:tbl>
    <w:p w:rsidR="001D7EE0" w:rsidRPr="00BC0C39" w:rsidRDefault="001D7EE0" w:rsidP="001D7EE0">
      <w:pPr>
        <w:pStyle w:val="31"/>
        <w:spacing w:after="0" w:line="276" w:lineRule="auto"/>
        <w:ind w:firstLine="720"/>
        <w:jc w:val="both"/>
        <w:rPr>
          <w:bCs/>
          <w:sz w:val="24"/>
          <w:szCs w:val="24"/>
          <w:lang w:val="uk-UA"/>
        </w:rPr>
      </w:pPr>
    </w:p>
    <w:p w:rsidR="00AD162B" w:rsidRPr="00BC0C39" w:rsidRDefault="00AD162B" w:rsidP="00AD162B">
      <w:pPr>
        <w:spacing w:line="276" w:lineRule="auto"/>
        <w:ind w:firstLine="709"/>
        <w:jc w:val="both"/>
        <w:rPr>
          <w:bCs/>
          <w:sz w:val="24"/>
          <w:szCs w:val="24"/>
          <w:lang w:val="uk-UA"/>
        </w:rPr>
      </w:pPr>
      <w:r w:rsidRPr="00BC0C39">
        <w:rPr>
          <w:bCs/>
          <w:sz w:val="24"/>
          <w:szCs w:val="24"/>
          <w:lang w:val="uk-UA"/>
        </w:rPr>
        <w:t xml:space="preserve">Оцінювання навчальних досягнень </w:t>
      </w:r>
      <w:r>
        <w:rPr>
          <w:bCs/>
          <w:sz w:val="24"/>
          <w:szCs w:val="24"/>
          <w:lang w:val="uk-UA"/>
        </w:rPr>
        <w:t>бакалаврів</w:t>
      </w:r>
      <w:r w:rsidRPr="00BC0C39">
        <w:rPr>
          <w:bCs/>
          <w:sz w:val="24"/>
          <w:szCs w:val="24"/>
          <w:lang w:val="uk-UA"/>
        </w:rPr>
        <w:t xml:space="preserve"> при вивченні дисципліни «</w:t>
      </w:r>
      <w:r>
        <w:rPr>
          <w:bCs/>
          <w:sz w:val="24"/>
          <w:szCs w:val="24"/>
          <w:lang w:val="uk-UA"/>
        </w:rPr>
        <w:t>Економіка праці і соціально-трудові відносини</w:t>
      </w:r>
      <w:r w:rsidRPr="00BC0C39">
        <w:rPr>
          <w:bCs/>
          <w:sz w:val="24"/>
          <w:szCs w:val="24"/>
          <w:lang w:val="uk-UA"/>
        </w:rPr>
        <w:t>» наведено нижче.</w:t>
      </w:r>
    </w:p>
    <w:tbl>
      <w:tblPr>
        <w:tblW w:w="92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078"/>
        <w:gridCol w:w="3078"/>
        <w:gridCol w:w="3078"/>
      </w:tblGrid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  <w:lang w:val="uk-UA"/>
              </w:rPr>
              <w:t xml:space="preserve">Оцінка за шкалою </w:t>
            </w:r>
            <w:r w:rsidRPr="00BC0C39">
              <w:rPr>
                <w:sz w:val="24"/>
                <w:szCs w:val="24"/>
              </w:rPr>
              <w:t>ECTS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  <w:lang w:val="uk-UA"/>
              </w:rPr>
              <w:t>Оцінка за бальною шкалою, що використовується у ДДМА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A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90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100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5 (</w:t>
            </w:r>
            <w:r w:rsidRPr="00BC0C39">
              <w:rPr>
                <w:sz w:val="24"/>
                <w:szCs w:val="24"/>
                <w:lang w:val="uk-UA"/>
              </w:rPr>
              <w:t>відмінно</w:t>
            </w:r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B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8</w:t>
            </w:r>
            <w:r w:rsidRPr="00BC0C39">
              <w:rPr>
                <w:sz w:val="24"/>
                <w:szCs w:val="24"/>
                <w:lang w:val="uk-UA"/>
              </w:rPr>
              <w:t xml:space="preserve">1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89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4 (</w:t>
            </w:r>
            <w:proofErr w:type="gramStart"/>
            <w:r w:rsidRPr="00BC0C39">
              <w:rPr>
                <w:sz w:val="24"/>
                <w:szCs w:val="24"/>
                <w:lang w:val="uk-UA"/>
              </w:rPr>
              <w:t>добре</w:t>
            </w:r>
            <w:proofErr w:type="gramEnd"/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C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r w:rsidRPr="00BC0C39">
              <w:rPr>
                <w:sz w:val="24"/>
                <w:szCs w:val="24"/>
              </w:rPr>
              <w:t>7</w:t>
            </w:r>
            <w:r w:rsidRPr="00BC0C39">
              <w:rPr>
                <w:sz w:val="24"/>
                <w:szCs w:val="24"/>
                <w:lang w:val="uk-UA"/>
              </w:rPr>
              <w:t xml:space="preserve">5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80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4 (</w:t>
            </w:r>
            <w:proofErr w:type="gramStart"/>
            <w:r w:rsidRPr="00BC0C39">
              <w:rPr>
                <w:sz w:val="24"/>
                <w:szCs w:val="24"/>
                <w:lang w:val="uk-UA"/>
              </w:rPr>
              <w:t>добре</w:t>
            </w:r>
            <w:proofErr w:type="gramEnd"/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D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r w:rsidRPr="00BC0C39">
              <w:rPr>
                <w:sz w:val="24"/>
                <w:szCs w:val="24"/>
              </w:rPr>
              <w:t>6</w:t>
            </w:r>
            <w:r w:rsidRPr="00BC0C39">
              <w:rPr>
                <w:sz w:val="24"/>
                <w:szCs w:val="24"/>
                <w:lang w:val="uk-UA"/>
              </w:rPr>
              <w:t xml:space="preserve">5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74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3 (</w:t>
            </w:r>
            <w:r w:rsidRPr="00BC0C39">
              <w:rPr>
                <w:sz w:val="24"/>
                <w:szCs w:val="24"/>
                <w:lang w:val="uk-UA"/>
              </w:rPr>
              <w:t>задовільно</w:t>
            </w:r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E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r w:rsidRPr="00BC0C39">
              <w:rPr>
                <w:sz w:val="24"/>
                <w:szCs w:val="24"/>
              </w:rPr>
              <w:t>5</w:t>
            </w:r>
            <w:proofErr w:type="spellStart"/>
            <w:r w:rsidRPr="00BC0C39">
              <w:rPr>
                <w:sz w:val="24"/>
                <w:szCs w:val="24"/>
                <w:lang w:val="uk-UA"/>
              </w:rPr>
              <w:t>5</w:t>
            </w:r>
            <w:proofErr w:type="spellEnd"/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64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3 (</w:t>
            </w:r>
            <w:r w:rsidRPr="00BC0C39">
              <w:rPr>
                <w:sz w:val="24"/>
                <w:szCs w:val="24"/>
                <w:lang w:val="uk-UA"/>
              </w:rPr>
              <w:t>задовільно</w:t>
            </w:r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FX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/>
              </w:rPr>
            </w:pPr>
            <w:r w:rsidRPr="00BC0C39">
              <w:rPr>
                <w:sz w:val="24"/>
                <w:szCs w:val="24"/>
              </w:rPr>
              <w:t>30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54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2 (</w:t>
            </w:r>
            <w:r w:rsidRPr="00BC0C39">
              <w:rPr>
                <w:sz w:val="24"/>
                <w:szCs w:val="24"/>
                <w:lang w:val="uk-UA"/>
              </w:rPr>
              <w:t>незадовільно</w:t>
            </w:r>
            <w:r w:rsidRPr="00BC0C39">
              <w:rPr>
                <w:sz w:val="24"/>
                <w:szCs w:val="24"/>
              </w:rPr>
              <w:t>)</w:t>
            </w:r>
          </w:p>
        </w:tc>
      </w:tr>
      <w:tr w:rsidR="0092406D" w:rsidRPr="00BC0C39" w:rsidTr="0092406D">
        <w:trPr>
          <w:trHeight w:val="331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F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0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-</w:t>
            </w:r>
            <w:r w:rsidRPr="00BC0C39">
              <w:rPr>
                <w:sz w:val="24"/>
                <w:szCs w:val="24"/>
                <w:lang w:val="uk-UA"/>
              </w:rPr>
              <w:t xml:space="preserve"> </w:t>
            </w:r>
            <w:r w:rsidRPr="00BC0C39">
              <w:rPr>
                <w:sz w:val="24"/>
                <w:szCs w:val="24"/>
              </w:rPr>
              <w:t>29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06D" w:rsidRPr="00BC0C39" w:rsidRDefault="0092406D" w:rsidP="00BD5EB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C0C39">
              <w:rPr>
                <w:sz w:val="24"/>
                <w:szCs w:val="24"/>
              </w:rPr>
              <w:t>2 (</w:t>
            </w:r>
            <w:r w:rsidRPr="00BC0C39">
              <w:rPr>
                <w:sz w:val="24"/>
                <w:szCs w:val="24"/>
                <w:lang w:val="uk-UA"/>
              </w:rPr>
              <w:t>незадовільно</w:t>
            </w:r>
            <w:r w:rsidRPr="00BC0C39">
              <w:rPr>
                <w:sz w:val="24"/>
                <w:szCs w:val="24"/>
              </w:rPr>
              <w:t>)</w:t>
            </w:r>
          </w:p>
        </w:tc>
      </w:tr>
    </w:tbl>
    <w:p w:rsidR="001524F9" w:rsidRPr="00BC0C39" w:rsidRDefault="001524F9">
      <w:pPr>
        <w:spacing w:line="276" w:lineRule="auto"/>
        <w:rPr>
          <w:sz w:val="24"/>
          <w:szCs w:val="24"/>
          <w:lang w:val="uk-UA"/>
        </w:rPr>
      </w:pPr>
    </w:p>
    <w:sectPr w:rsidR="001524F9" w:rsidRPr="00BC0C39" w:rsidSect="00124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C2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3">
    <w:nsid w:val="331026C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2E4FF3"/>
    <w:multiLevelType w:val="hybridMultilevel"/>
    <w:tmpl w:val="CE6A6784"/>
    <w:lvl w:ilvl="0" w:tplc="AA425B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A17164F"/>
    <w:multiLevelType w:val="hybridMultilevel"/>
    <w:tmpl w:val="BAE0D2A0"/>
    <w:lvl w:ilvl="0" w:tplc="C156BCE2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9D519F"/>
    <w:multiLevelType w:val="hybridMultilevel"/>
    <w:tmpl w:val="C1B25260"/>
    <w:lvl w:ilvl="0" w:tplc="F2AC71AE">
      <w:start w:val="1"/>
      <w:numFmt w:val="decimal"/>
      <w:lvlText w:val="%1)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DF867E5"/>
    <w:multiLevelType w:val="hybridMultilevel"/>
    <w:tmpl w:val="0218D25C"/>
    <w:lvl w:ilvl="0" w:tplc="AC0019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3EB65E2E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1028"/>
  <w:stylePaneSortMethod w:val="0004"/>
  <w:defaultTabStop w:val="708"/>
  <w:drawingGridHorizontalSpacing w:val="57"/>
  <w:drawingGridVerticalSpacing w:val="57"/>
  <w:characterSpacingControl w:val="doNotCompress"/>
  <w:compat/>
  <w:rsids>
    <w:rsidRoot w:val="00702985"/>
    <w:rsid w:val="0006041F"/>
    <w:rsid w:val="000949E5"/>
    <w:rsid w:val="000D3D95"/>
    <w:rsid w:val="000F24DB"/>
    <w:rsid w:val="000F2974"/>
    <w:rsid w:val="001155ED"/>
    <w:rsid w:val="00124CA4"/>
    <w:rsid w:val="001434AD"/>
    <w:rsid w:val="001524F9"/>
    <w:rsid w:val="00154A49"/>
    <w:rsid w:val="001D7EE0"/>
    <w:rsid w:val="00294E4B"/>
    <w:rsid w:val="002B71E8"/>
    <w:rsid w:val="002E4E46"/>
    <w:rsid w:val="00313975"/>
    <w:rsid w:val="00314725"/>
    <w:rsid w:val="003256B6"/>
    <w:rsid w:val="0039269B"/>
    <w:rsid w:val="003F7C4E"/>
    <w:rsid w:val="00446648"/>
    <w:rsid w:val="00487824"/>
    <w:rsid w:val="004E153E"/>
    <w:rsid w:val="005A1D19"/>
    <w:rsid w:val="005A4935"/>
    <w:rsid w:val="005E5953"/>
    <w:rsid w:val="005F303A"/>
    <w:rsid w:val="00611250"/>
    <w:rsid w:val="00614106"/>
    <w:rsid w:val="00622E0B"/>
    <w:rsid w:val="00646013"/>
    <w:rsid w:val="00657B77"/>
    <w:rsid w:val="006D4019"/>
    <w:rsid w:val="006E3369"/>
    <w:rsid w:val="00702985"/>
    <w:rsid w:val="007123E4"/>
    <w:rsid w:val="007153B6"/>
    <w:rsid w:val="00724677"/>
    <w:rsid w:val="007825A8"/>
    <w:rsid w:val="007B11AA"/>
    <w:rsid w:val="00830093"/>
    <w:rsid w:val="00880BB0"/>
    <w:rsid w:val="008C39AC"/>
    <w:rsid w:val="008E5A18"/>
    <w:rsid w:val="0092406D"/>
    <w:rsid w:val="009E6E9A"/>
    <w:rsid w:val="00AD162B"/>
    <w:rsid w:val="00AD588C"/>
    <w:rsid w:val="00AE5A46"/>
    <w:rsid w:val="00B37C2D"/>
    <w:rsid w:val="00B609CE"/>
    <w:rsid w:val="00B838ED"/>
    <w:rsid w:val="00BB6BCB"/>
    <w:rsid w:val="00BC0A8E"/>
    <w:rsid w:val="00BC0C39"/>
    <w:rsid w:val="00C05EC1"/>
    <w:rsid w:val="00C24A2B"/>
    <w:rsid w:val="00C76F31"/>
    <w:rsid w:val="00CB089C"/>
    <w:rsid w:val="00D87664"/>
    <w:rsid w:val="00D90B0A"/>
    <w:rsid w:val="00DC35C2"/>
    <w:rsid w:val="00E45658"/>
    <w:rsid w:val="00E86701"/>
    <w:rsid w:val="00F24B3E"/>
    <w:rsid w:val="00F36F44"/>
    <w:rsid w:val="00F50DDE"/>
    <w:rsid w:val="00F75F0A"/>
    <w:rsid w:val="00FA68C1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5" type="connector" idref="#_x0000_s1125"/>
        <o:r id="V:Rule16" type="connector" idref="#_x0000_s1095">
          <o:proxy end="" idref="#_x0000_s1088" connectloc="1"/>
        </o:r>
        <o:r id="V:Rule17" type="connector" idref="#_x0000_s1101">
          <o:proxy end="" idref="#_x0000_s1051" connectloc="0"/>
        </o:r>
        <o:r id="V:Rule18" type="connector" idref="#_x0000_s1097"/>
        <o:r id="V:Rule19" type="connector" idref="#_x0000_s1123"/>
        <o:r id="V:Rule20" type="connector" idref="#_x0000_s1126"/>
        <o:r id="V:Rule21" type="connector" idref="#_x0000_s1127"/>
        <o:r id="V:Rule22" type="connector" idref="#_x0000_s1099"/>
        <o:r id="V:Rule23" type="connector" idref="#_x0000_s1124"/>
        <o:r id="V:Rule24" type="connector" idref="#_x0000_s1138"/>
        <o:r id="V:Rule25" type="connector" idref="#_x0000_s1091"/>
        <o:r id="V:Rule26" type="connector" idref="#_x0000_s1137"/>
        <o:r id="V:Rule27" type="connector" idref="#_x0000_s1134">
          <o:proxy end="" idref="#_x0000_s1132" connectloc="1"/>
        </o:r>
        <o:r id="V:Rule28" type="connector" idref="#_x0000_s109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85"/>
  </w:style>
  <w:style w:type="paragraph" w:styleId="1">
    <w:name w:val="heading 1"/>
    <w:basedOn w:val="a"/>
    <w:next w:val="a"/>
    <w:link w:val="10"/>
    <w:qFormat/>
    <w:rsid w:val="001434AD"/>
    <w:pPr>
      <w:keepNext/>
      <w:spacing w:after="60"/>
      <w:jc w:val="center"/>
      <w:outlineLvl w:val="0"/>
    </w:pPr>
    <w:rPr>
      <w:rFonts w:eastAsiaTheme="majorEastAsia" w:cs="Arial"/>
      <w:bCs/>
      <w:caps/>
      <w:kern w:val="32"/>
      <w:szCs w:val="28"/>
    </w:rPr>
  </w:style>
  <w:style w:type="paragraph" w:styleId="2">
    <w:name w:val="heading 2"/>
    <w:basedOn w:val="a"/>
    <w:next w:val="a"/>
    <w:link w:val="20"/>
    <w:qFormat/>
    <w:rsid w:val="001434AD"/>
    <w:pPr>
      <w:keepNext/>
      <w:spacing w:before="240" w:after="60"/>
      <w:jc w:val="center"/>
      <w:outlineLvl w:val="1"/>
    </w:pPr>
    <w:rPr>
      <w:rFonts w:eastAsiaTheme="majorEastAsia" w:cs="Arial"/>
      <w:bCs/>
      <w:iCs/>
      <w:szCs w:val="28"/>
    </w:rPr>
  </w:style>
  <w:style w:type="paragraph" w:styleId="3">
    <w:name w:val="heading 3"/>
    <w:basedOn w:val="a"/>
    <w:next w:val="a"/>
    <w:link w:val="30"/>
    <w:qFormat/>
    <w:rsid w:val="001434AD"/>
    <w:pPr>
      <w:keepNext/>
      <w:outlineLvl w:val="2"/>
    </w:pPr>
    <w:rPr>
      <w:rFonts w:eastAsiaTheme="majorEastAsia" w:cs="Arial"/>
      <w:bCs/>
      <w:szCs w:val="26"/>
    </w:rPr>
  </w:style>
  <w:style w:type="paragraph" w:styleId="4">
    <w:name w:val="heading 4"/>
    <w:basedOn w:val="a"/>
    <w:next w:val="a"/>
    <w:link w:val="40"/>
    <w:qFormat/>
    <w:rsid w:val="001434AD"/>
    <w:pPr>
      <w:keepNext/>
      <w:spacing w:before="240" w:after="60"/>
      <w:ind w:firstLine="709"/>
      <w:outlineLvl w:val="3"/>
    </w:pPr>
    <w:rPr>
      <w:rFonts w:eastAsiaTheme="majorEastAsia" w:cstheme="majorBidi"/>
      <w:b/>
      <w:bCs/>
      <w:szCs w:val="28"/>
    </w:rPr>
  </w:style>
  <w:style w:type="paragraph" w:styleId="5">
    <w:name w:val="heading 5"/>
    <w:basedOn w:val="a"/>
    <w:next w:val="a"/>
    <w:link w:val="50"/>
    <w:qFormat/>
    <w:rsid w:val="001434AD"/>
    <w:pPr>
      <w:spacing w:before="240" w:after="60"/>
      <w:ind w:firstLine="709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34AD"/>
    <w:pPr>
      <w:spacing w:before="240" w:after="60"/>
      <w:ind w:firstLine="709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34AD"/>
    <w:pPr>
      <w:spacing w:before="240" w:after="60"/>
      <w:ind w:firstLine="709"/>
      <w:outlineLvl w:val="6"/>
    </w:pPr>
    <w:rPr>
      <w:rFonts w:eastAsiaTheme="majorEastAsia" w:cstheme="majorBidi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D90B0A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434AD"/>
    <w:pPr>
      <w:spacing w:before="240" w:after="60"/>
      <w:ind w:firstLine="709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4AD"/>
    <w:rPr>
      <w:rFonts w:eastAsiaTheme="majorEastAsia" w:cs="Arial"/>
      <w:bCs/>
      <w:caps/>
      <w:kern w:val="32"/>
      <w:sz w:val="28"/>
      <w:szCs w:val="28"/>
    </w:rPr>
  </w:style>
  <w:style w:type="paragraph" w:styleId="a3">
    <w:name w:val="Subtitle"/>
    <w:basedOn w:val="a"/>
    <w:link w:val="a4"/>
    <w:qFormat/>
    <w:rsid w:val="001434AD"/>
    <w:pPr>
      <w:ind w:firstLine="851"/>
    </w:pPr>
    <w:rPr>
      <w:rFonts w:eastAsiaTheme="majorEastAsia" w:cstheme="majorBidi"/>
      <w:color w:val="000000"/>
      <w:szCs w:val="28"/>
    </w:rPr>
  </w:style>
  <w:style w:type="character" w:customStyle="1" w:styleId="a4">
    <w:name w:val="Подзаголовок Знак"/>
    <w:basedOn w:val="a0"/>
    <w:link w:val="a3"/>
    <w:rsid w:val="00D90B0A"/>
    <w:rPr>
      <w:rFonts w:eastAsiaTheme="majorEastAsia" w:cstheme="majorBidi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rsid w:val="001434AD"/>
    <w:rPr>
      <w:rFonts w:eastAsiaTheme="majorEastAsia" w:cs="Arial"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90B0A"/>
    <w:rPr>
      <w:rFonts w:eastAsiaTheme="majorEastAsia" w:cs="Arial"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D90B0A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90B0A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90B0A"/>
    <w:rPr>
      <w:rFonts w:eastAsiaTheme="majorEastAsia" w:cstheme="maj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D90B0A"/>
    <w:rPr>
      <w:rFonts w:eastAsiaTheme="majorEastAsia" w:cstheme="majorBidi"/>
      <w:sz w:val="28"/>
      <w:szCs w:val="24"/>
    </w:rPr>
  </w:style>
  <w:style w:type="character" w:customStyle="1" w:styleId="80">
    <w:name w:val="Заголовок 8 Знак"/>
    <w:basedOn w:val="a0"/>
    <w:link w:val="8"/>
    <w:semiHidden/>
    <w:rsid w:val="00D90B0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90B0A"/>
    <w:rPr>
      <w:rFonts w:ascii="Arial" w:eastAsiaTheme="majorEastAsia" w:hAnsi="Arial" w:cs="Arial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D90B0A"/>
    <w:rPr>
      <w:b/>
      <w:bCs/>
    </w:rPr>
  </w:style>
  <w:style w:type="paragraph" w:styleId="a6">
    <w:name w:val="Title"/>
    <w:basedOn w:val="a"/>
    <w:link w:val="a7"/>
    <w:qFormat/>
    <w:rsid w:val="001434AD"/>
    <w:pPr>
      <w:spacing w:before="240"/>
      <w:ind w:firstLine="567"/>
      <w:jc w:val="center"/>
    </w:pPr>
    <w:rPr>
      <w:rFonts w:eastAsiaTheme="majorEastAsia" w:cstheme="majorBidi"/>
      <w:b/>
      <w:bCs/>
      <w:szCs w:val="28"/>
    </w:rPr>
  </w:style>
  <w:style w:type="character" w:customStyle="1" w:styleId="a7">
    <w:name w:val="Название Знак"/>
    <w:basedOn w:val="a0"/>
    <w:link w:val="a6"/>
    <w:rsid w:val="00D90B0A"/>
    <w:rPr>
      <w:rFonts w:eastAsiaTheme="majorEastAsia" w:cstheme="majorBidi"/>
      <w:b/>
      <w:bCs/>
      <w:sz w:val="28"/>
      <w:szCs w:val="28"/>
    </w:rPr>
  </w:style>
  <w:style w:type="character" w:styleId="a8">
    <w:name w:val="Strong"/>
    <w:basedOn w:val="a0"/>
    <w:qFormat/>
    <w:rsid w:val="00D90B0A"/>
    <w:rPr>
      <w:b/>
      <w:bCs/>
    </w:rPr>
  </w:style>
  <w:style w:type="character" w:styleId="a9">
    <w:name w:val="Emphasis"/>
    <w:basedOn w:val="a0"/>
    <w:qFormat/>
    <w:rsid w:val="00D90B0A"/>
    <w:rPr>
      <w:i/>
      <w:iCs/>
    </w:rPr>
  </w:style>
  <w:style w:type="paragraph" w:styleId="aa">
    <w:name w:val="No Spacing"/>
    <w:uiPriority w:val="1"/>
    <w:qFormat/>
    <w:rsid w:val="00D90B0A"/>
    <w:pPr>
      <w:widowControl w:val="0"/>
      <w:autoSpaceDE w:val="0"/>
      <w:autoSpaceDN w:val="0"/>
      <w:adjustRightInd w:val="0"/>
      <w:ind w:firstLine="720"/>
      <w:jc w:val="both"/>
    </w:pPr>
    <w:rPr>
      <w:sz w:val="28"/>
      <w:szCs w:val="32"/>
    </w:rPr>
  </w:style>
  <w:style w:type="paragraph" w:styleId="ab">
    <w:name w:val="List Paragraph"/>
    <w:basedOn w:val="a"/>
    <w:uiPriority w:val="34"/>
    <w:qFormat/>
    <w:rsid w:val="001434AD"/>
    <w:pPr>
      <w:ind w:left="720"/>
      <w:contextualSpacing/>
    </w:pPr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90B0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90B0A"/>
    <w:rPr>
      <w:i/>
      <w:iCs/>
      <w:color w:val="000000" w:themeColor="text1"/>
      <w:sz w:val="28"/>
      <w:szCs w:val="32"/>
    </w:rPr>
  </w:style>
  <w:style w:type="paragraph" w:styleId="ac">
    <w:name w:val="Intense Quote"/>
    <w:basedOn w:val="a"/>
    <w:next w:val="a"/>
    <w:link w:val="ad"/>
    <w:uiPriority w:val="30"/>
    <w:qFormat/>
    <w:rsid w:val="00D90B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90B0A"/>
    <w:rPr>
      <w:b/>
      <w:bCs/>
      <w:i/>
      <w:iCs/>
      <w:color w:val="4F81BD" w:themeColor="accent1"/>
      <w:sz w:val="28"/>
      <w:szCs w:val="32"/>
    </w:rPr>
  </w:style>
  <w:style w:type="character" w:styleId="ae">
    <w:name w:val="Subtle Emphasis"/>
    <w:basedOn w:val="a0"/>
    <w:uiPriority w:val="19"/>
    <w:qFormat/>
    <w:rsid w:val="00D90B0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90B0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90B0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90B0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90B0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90B0A"/>
    <w:pPr>
      <w:spacing w:before="240"/>
      <w:jc w:val="both"/>
      <w:outlineLvl w:val="9"/>
    </w:pPr>
    <w:rPr>
      <w:rFonts w:asciiTheme="majorHAnsi" w:hAnsiTheme="majorHAnsi" w:cstheme="majorBidi"/>
      <w:b/>
      <w:caps w:val="0"/>
      <w:sz w:val="32"/>
      <w:szCs w:val="32"/>
    </w:rPr>
  </w:style>
  <w:style w:type="paragraph" w:styleId="af4">
    <w:name w:val="Body Text Indent"/>
    <w:basedOn w:val="a"/>
    <w:link w:val="af5"/>
    <w:rsid w:val="00702985"/>
    <w:pPr>
      <w:ind w:firstLine="720"/>
      <w:jc w:val="both"/>
    </w:pPr>
    <w:rPr>
      <w:rFonts w:ascii="Arial" w:hAnsi="Arial"/>
      <w:spacing w:val="-6"/>
      <w:sz w:val="28"/>
      <w:lang w:val="uk-UA"/>
    </w:rPr>
  </w:style>
  <w:style w:type="character" w:customStyle="1" w:styleId="af5">
    <w:name w:val="Основной текст с отступом Знак"/>
    <w:basedOn w:val="a0"/>
    <w:link w:val="af4"/>
    <w:rsid w:val="00702985"/>
    <w:rPr>
      <w:rFonts w:ascii="Arial" w:hAnsi="Arial"/>
      <w:spacing w:val="-6"/>
      <w:sz w:val="28"/>
      <w:lang w:val="uk-UA"/>
    </w:rPr>
  </w:style>
  <w:style w:type="paragraph" w:styleId="31">
    <w:name w:val="Body Text 3"/>
    <w:basedOn w:val="a"/>
    <w:link w:val="32"/>
    <w:rsid w:val="007029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0298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231B0-999D-4157-9D3A-AA25AD08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</Company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DNatalyD</dc:creator>
  <cp:keywords/>
  <dc:description/>
  <cp:lastModifiedBy>DNatalyD</cp:lastModifiedBy>
  <cp:revision>7</cp:revision>
  <cp:lastPrinted>2009-03-31T07:03:00Z</cp:lastPrinted>
  <dcterms:created xsi:type="dcterms:W3CDTF">2008-06-30T05:36:00Z</dcterms:created>
  <dcterms:modified xsi:type="dcterms:W3CDTF">2009-03-31T07:13:00Z</dcterms:modified>
</cp:coreProperties>
</file>