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B2B" w:rsidRPr="00F45B2B" w:rsidRDefault="00F45B2B" w:rsidP="00F45B2B">
      <w:pPr>
        <w:spacing w:after="0" w:line="240" w:lineRule="auto"/>
        <w:ind w:firstLine="935"/>
        <w:jc w:val="center"/>
        <w:rPr>
          <w:rFonts w:eastAsia="Times New Roman" w:cs="Times New Roman"/>
          <w:sz w:val="32"/>
          <w:szCs w:val="24"/>
          <w:u w:val="single"/>
          <w:lang w:val="uk-UA" w:eastAsia="ru-RU"/>
        </w:rPr>
      </w:pPr>
      <w:r w:rsidRPr="00F45B2B">
        <w:rPr>
          <w:rFonts w:eastAsia="Times New Roman" w:cs="Times New Roman"/>
          <w:sz w:val="32"/>
          <w:szCs w:val="24"/>
          <w:u w:val="single"/>
          <w:lang w:val="uk-UA" w:eastAsia="ru-RU"/>
        </w:rPr>
        <w:t>VI</w:t>
      </w:r>
      <w:r w:rsidRPr="00F45B2B">
        <w:rPr>
          <w:rFonts w:eastAsia="Times New Roman" w:cs="Times New Roman"/>
          <w:b/>
          <w:sz w:val="32"/>
          <w:szCs w:val="24"/>
          <w:u w:val="single"/>
          <w:lang w:val="uk-UA" w:eastAsia="ru-RU"/>
        </w:rPr>
        <w:t xml:space="preserve"> </w:t>
      </w:r>
      <w:r w:rsidRPr="00F45B2B">
        <w:rPr>
          <w:rFonts w:eastAsia="Times New Roman" w:cs="Times New Roman"/>
          <w:sz w:val="32"/>
          <w:szCs w:val="24"/>
          <w:u w:val="single"/>
          <w:lang w:val="uk-UA" w:eastAsia="ru-RU"/>
        </w:rPr>
        <w:t>НАВЧАЛЬНО – МЕТОДИЧНІ МАТЕРІАЛИ</w:t>
      </w:r>
    </w:p>
    <w:p w:rsidR="00F45B2B" w:rsidRPr="00F45B2B" w:rsidRDefault="00F45B2B" w:rsidP="00F45B2B">
      <w:pPr>
        <w:spacing w:after="0" w:line="240" w:lineRule="auto"/>
        <w:ind w:firstLine="935"/>
        <w:jc w:val="both"/>
        <w:rPr>
          <w:rFonts w:eastAsia="Times New Roman" w:cs="Times New Roman"/>
          <w:szCs w:val="24"/>
          <w:lang w:val="uk-UA" w:eastAsia="ru-RU"/>
        </w:rPr>
      </w:pPr>
    </w:p>
    <w:p w:rsidR="00F45B2B" w:rsidRPr="00F45B2B" w:rsidRDefault="00F45B2B" w:rsidP="00F45B2B">
      <w:pPr>
        <w:spacing w:after="0" w:line="240" w:lineRule="auto"/>
        <w:jc w:val="center"/>
        <w:rPr>
          <w:rFonts w:eastAsia="Times New Roman" w:cs="Times New Roman"/>
          <w:sz w:val="32"/>
          <w:szCs w:val="32"/>
          <w:u w:val="single"/>
          <w:lang w:val="uk-UA" w:eastAsia="ru-RU"/>
        </w:rPr>
      </w:pPr>
      <w:r w:rsidRPr="00F45B2B">
        <w:rPr>
          <w:rFonts w:eastAsia="Times New Roman" w:cs="Times New Roman"/>
          <w:sz w:val="32"/>
          <w:szCs w:val="32"/>
          <w:u w:val="single"/>
          <w:lang w:val="uk-UA" w:eastAsia="ru-RU"/>
        </w:rPr>
        <w:t>VI.1 ПЕРЕЛІК ОСНОВНОЇ ЛІТЕРАТУРИ</w:t>
      </w:r>
    </w:p>
    <w:p w:rsidR="00F45B2B" w:rsidRPr="00F45B2B" w:rsidRDefault="00F45B2B" w:rsidP="00F45B2B">
      <w:pPr>
        <w:spacing w:after="0" w:line="240" w:lineRule="auto"/>
        <w:jc w:val="center"/>
        <w:rPr>
          <w:rFonts w:eastAsia="Times New Roman" w:cs="Times New Roman"/>
          <w:sz w:val="32"/>
          <w:szCs w:val="32"/>
          <w:u w:val="single"/>
          <w:lang w:val="uk-UA" w:eastAsia="ru-RU"/>
        </w:rPr>
      </w:pPr>
    </w:p>
    <w:p w:rsidR="00F45B2B" w:rsidRPr="00F45B2B" w:rsidRDefault="00F45B2B" w:rsidP="00F45B2B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Завгородний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В.П.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Бухгалтерский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учет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в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Украине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(С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использованием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национальніх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стандартов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).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Учеб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.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пособие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для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студентов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вузов.-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5 – е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изд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.,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доп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. И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перераб.–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К.: А.С.К.,2001. – 848 с.</w:t>
      </w:r>
    </w:p>
    <w:p w:rsidR="00F45B2B" w:rsidRPr="00F45B2B" w:rsidRDefault="00F45B2B" w:rsidP="00F45B2B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Лишиленко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О.В.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Бухгалтерский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облік.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Навч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.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посібник.-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К.:”Центр учбової літератури”, 2003. – 624 с.</w:t>
      </w:r>
    </w:p>
    <w:p w:rsidR="00F45B2B" w:rsidRPr="00F45B2B" w:rsidRDefault="00F45B2B" w:rsidP="00F45B2B">
      <w:pPr>
        <w:numPr>
          <w:ilvl w:val="0"/>
          <w:numId w:val="1"/>
        </w:numPr>
        <w:tabs>
          <w:tab w:val="num" w:pos="1040"/>
        </w:tabs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t xml:space="preserve">Грабова Н.М.,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Кривоносов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Ю.Г. Облік основних господарських операцій в бухгалтерських проводках.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Навч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. посібник. – 3-тє вид.,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допов.-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К.:А.С.К.,2001-416 с.</w:t>
      </w:r>
    </w:p>
    <w:p w:rsidR="00F45B2B" w:rsidRPr="00F45B2B" w:rsidRDefault="00F45B2B" w:rsidP="00F45B2B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t xml:space="preserve">Швець В.Г. Теорія бухгалтерського обліку: Підручник. – К.: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„Знання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>”, 2004. – 447 с.</w:t>
      </w:r>
    </w:p>
    <w:p w:rsidR="00F45B2B" w:rsidRPr="00F45B2B" w:rsidRDefault="00F45B2B" w:rsidP="00F45B2B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Азаренкова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Г.М.,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Самородова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Н.М. Бухгалтерський облік.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Навч.-метод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. посібник для самостійного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вивч.дисципліни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. - К.: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„Знання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>”, 2004. – 415 с.</w:t>
      </w:r>
    </w:p>
    <w:p w:rsidR="00F45B2B" w:rsidRPr="00F45B2B" w:rsidRDefault="00F45B2B" w:rsidP="00F45B2B">
      <w:pPr>
        <w:numPr>
          <w:ilvl w:val="0"/>
          <w:numId w:val="1"/>
        </w:numPr>
        <w:tabs>
          <w:tab w:val="num" w:pos="1040"/>
        </w:tabs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t xml:space="preserve">Грабова Н.Н.,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Добровский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В.Н.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Бухгалтерский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учёт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в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производственных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и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торговых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предприятиях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.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Учебн.пособие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/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под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ред. Н.В.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Кужельного.-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К.: А.С.К., 2006. -624 с.</w:t>
      </w:r>
    </w:p>
    <w:p w:rsidR="00F45B2B" w:rsidRPr="00F45B2B" w:rsidRDefault="00F45B2B" w:rsidP="00F45B2B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t xml:space="preserve">Загородній А.Г.,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Партин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Г.О. Бухгалтерський облік: основи теорії та практики: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Навч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.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посіб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. – 3 –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тє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вид., перероб. і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доп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. – К.: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„Знання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>”, КОО, 2004.-377 с.</w:t>
      </w:r>
    </w:p>
    <w:p w:rsidR="00F45B2B" w:rsidRPr="00F45B2B" w:rsidRDefault="00F45B2B" w:rsidP="00F45B2B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Сопко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В.В.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Бухгалтерский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облік.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Навч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.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посібник.-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3 –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тє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вид., перероб. і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доп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>. - К.: КНЕУ, 2000 – 578 с.</w:t>
      </w:r>
    </w:p>
    <w:p w:rsidR="00F45B2B" w:rsidRPr="00F45B2B" w:rsidRDefault="00F45B2B" w:rsidP="00F45B2B">
      <w:p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</w:p>
    <w:p w:rsidR="00F45B2B" w:rsidRPr="00F45B2B" w:rsidRDefault="00F45B2B" w:rsidP="00F45B2B">
      <w:pPr>
        <w:spacing w:after="0" w:line="240" w:lineRule="auto"/>
        <w:jc w:val="center"/>
        <w:rPr>
          <w:rFonts w:eastAsia="Times New Roman" w:cs="Times New Roman"/>
          <w:sz w:val="32"/>
          <w:szCs w:val="32"/>
          <w:u w:val="single"/>
          <w:lang w:val="uk-UA" w:eastAsia="ru-RU"/>
        </w:rPr>
      </w:pPr>
      <w:r w:rsidRPr="00F45B2B">
        <w:rPr>
          <w:rFonts w:eastAsia="Times New Roman" w:cs="Times New Roman"/>
          <w:sz w:val="32"/>
          <w:szCs w:val="32"/>
          <w:u w:val="single"/>
          <w:lang w:val="uk-UA" w:eastAsia="ru-RU"/>
        </w:rPr>
        <w:t>VI.2  ПЕРЕЛІК ДОДАТКОВОЇ ЛІТЕРАТУРИ</w:t>
      </w:r>
    </w:p>
    <w:p w:rsidR="00F45B2B" w:rsidRPr="00F45B2B" w:rsidRDefault="00F45B2B" w:rsidP="00F45B2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t>Закон України «Про бухгалтерський облік і фінансову звітність в Україні» від  16 липня 1999 року № 996-ХIV-ВР</w:t>
      </w:r>
    </w:p>
    <w:p w:rsidR="00F45B2B" w:rsidRPr="00F45B2B" w:rsidRDefault="00F45B2B" w:rsidP="00F45B2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t>Порядок надання фінансової звітності, затверджений постановою Кабінету Міністрів України від  28 лютого 2000 року № 419</w:t>
      </w:r>
    </w:p>
    <w:p w:rsidR="00F45B2B" w:rsidRPr="00F45B2B" w:rsidRDefault="00F45B2B" w:rsidP="00F45B2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t>План рахунків бухгалтерського обліку активів, капіталу, зобов'язань і господарських операцій підприємств і організацій, затверджений наказом Міністерства фінансів України від 30 листопаду 1999 року № 291;</w:t>
      </w:r>
    </w:p>
    <w:p w:rsidR="00F45B2B" w:rsidRPr="00F45B2B" w:rsidRDefault="00F45B2B" w:rsidP="00F45B2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t>Інструкція з застосування Плану рахунків бухгалтерського обліку активів, капіталу, зобов'язань і господарських операцій підприємств і організацій, затверджена наказом Міністерства фінансів України від 30 листопаду 1999 року № 291;</w:t>
      </w:r>
    </w:p>
    <w:p w:rsidR="00F45B2B" w:rsidRPr="00F45B2B" w:rsidRDefault="00F45B2B" w:rsidP="00F45B2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t>Положення про документальне забезпечення записів у бухгалтерському обліку, затверджене наказом Міністерства фінансів України від 24 травня 1995  року  №88.</w:t>
      </w:r>
    </w:p>
    <w:p w:rsidR="00F45B2B" w:rsidRPr="00F45B2B" w:rsidRDefault="00F45B2B" w:rsidP="00F45B2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t xml:space="preserve">Положення (стандарт) бухгалтерського обліку 1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„Загальні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вимоги до фінансової звітності”, затверджене наказом Міністерства фінансів України від 31 березня 1999 року № 87;</w:t>
      </w:r>
    </w:p>
    <w:p w:rsidR="00F45B2B" w:rsidRPr="00F45B2B" w:rsidRDefault="00F45B2B" w:rsidP="00F45B2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lastRenderedPageBreak/>
        <w:t xml:space="preserve">Положення (стандарт) бухгалтерського обліку 2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„Баланс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>”, затверджене наказом Міністерства фінансів України від 31 березня 1999 року №87</w:t>
      </w:r>
    </w:p>
    <w:p w:rsidR="00F45B2B" w:rsidRPr="00F45B2B" w:rsidRDefault="00F45B2B" w:rsidP="00F45B2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t xml:space="preserve">Положення (стандарт) бухгалтерського обліку 3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„Звіт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про фінансові результати”, затверджене наказом Міністерства фінансів України від 31 березня 1999 року №87</w:t>
      </w:r>
    </w:p>
    <w:p w:rsidR="00F45B2B" w:rsidRPr="00F45B2B" w:rsidRDefault="00F45B2B" w:rsidP="00F45B2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t xml:space="preserve">Положення (стандарт) бухгалтерського обліку 4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„Звіт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про рух грошових коштів”, затверджене наказом Міністерства фінансів України від 31 березня 1999 року №87</w:t>
      </w:r>
    </w:p>
    <w:p w:rsidR="00F45B2B" w:rsidRPr="00F45B2B" w:rsidRDefault="00F45B2B" w:rsidP="00F45B2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t xml:space="preserve">Положення (стандарт) бухгалтерського обліку 5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„Звіт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про власний капітал”, затверджене наказом Міністерства фінансів України від 31 березня 1999 року №87</w:t>
      </w:r>
    </w:p>
    <w:p w:rsidR="00F45B2B" w:rsidRPr="00F45B2B" w:rsidRDefault="00F45B2B" w:rsidP="00F45B2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t xml:space="preserve">Положення (стандарт) бухгалтерського обліку 6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„Виправлення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помилок і зміни у фінансових звітах”, затверджене наказом Міністерства фінансів України від 28 травня 1999 року №137</w:t>
      </w:r>
    </w:p>
    <w:p w:rsidR="00F45B2B" w:rsidRPr="00F45B2B" w:rsidRDefault="00F45B2B" w:rsidP="00F45B2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t xml:space="preserve">Положення (стандарт) бухгалтерського обліку 7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„Основні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засоби”, затверджене наказом Міністерства фінансів України від 27 квітня 2000 року №92</w:t>
      </w:r>
    </w:p>
    <w:p w:rsidR="00F45B2B" w:rsidRPr="00F45B2B" w:rsidRDefault="00F45B2B" w:rsidP="00F45B2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t xml:space="preserve">Положення (стандарт) бухгалтерського обліку 8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„Нематеріальні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активи”, затверджене наказом Міністерства фінансів України від 18 жовтня 1999 року №242</w:t>
      </w:r>
    </w:p>
    <w:p w:rsidR="00F45B2B" w:rsidRPr="00F45B2B" w:rsidRDefault="00F45B2B" w:rsidP="00F45B2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t xml:space="preserve">Положення (стандарт) бухгалтерського обліку 9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„Запаси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>”, затверджене наказом Міністерства фінансів України від 20 жовтня 1999 року №246</w:t>
      </w:r>
    </w:p>
    <w:p w:rsidR="00F45B2B" w:rsidRPr="00F45B2B" w:rsidRDefault="00F45B2B" w:rsidP="00F45B2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t xml:space="preserve">Положення (стандарт) бухгалтерського обліку 10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„Дебіторська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заборгованість”, затверджене наказом Міністерства фінансів України від 8 жовтня 1999 року №237</w:t>
      </w:r>
    </w:p>
    <w:p w:rsidR="00F45B2B" w:rsidRPr="00F45B2B" w:rsidRDefault="00F45B2B" w:rsidP="00F45B2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t xml:space="preserve">Положення (стандарт) бухгалтерського обліку 11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„Зобов'язання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>”, затверджене наказом Міністерства фінансів України від 31 січня 2000 року №20</w:t>
      </w:r>
    </w:p>
    <w:p w:rsidR="00F45B2B" w:rsidRPr="00F45B2B" w:rsidRDefault="00F45B2B" w:rsidP="00F45B2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t xml:space="preserve">Положення (стандарт) бухгалтерського обліку 12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„Фінансові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 xml:space="preserve"> інвестиції”, затверджене наказом Міністерства фінансів України від 26 квітня 2000 року №91</w:t>
      </w:r>
    </w:p>
    <w:p w:rsidR="00F45B2B" w:rsidRPr="00F45B2B" w:rsidRDefault="00F45B2B" w:rsidP="00F45B2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t xml:space="preserve">Положення (стандарт) бухгалтерського обліку 15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„Дохід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>”, затверджене наказом Міністерства фінансів України від 29 листопада 1999 року №290</w:t>
      </w:r>
    </w:p>
    <w:p w:rsidR="00F45B2B" w:rsidRPr="00F45B2B" w:rsidRDefault="00F45B2B" w:rsidP="00F45B2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F45B2B">
        <w:rPr>
          <w:rFonts w:eastAsia="Times New Roman" w:cs="Times New Roman"/>
          <w:szCs w:val="28"/>
          <w:lang w:val="uk-UA" w:eastAsia="ru-RU"/>
        </w:rPr>
        <w:t xml:space="preserve">Положення (стандарт) бухгалтерського обліку 16 </w:t>
      </w:r>
      <w:proofErr w:type="spellStart"/>
      <w:r w:rsidRPr="00F45B2B">
        <w:rPr>
          <w:rFonts w:eastAsia="Times New Roman" w:cs="Times New Roman"/>
          <w:szCs w:val="28"/>
          <w:lang w:val="uk-UA" w:eastAsia="ru-RU"/>
        </w:rPr>
        <w:t>„Витрати</w:t>
      </w:r>
      <w:proofErr w:type="spellEnd"/>
      <w:r w:rsidRPr="00F45B2B">
        <w:rPr>
          <w:rFonts w:eastAsia="Times New Roman" w:cs="Times New Roman"/>
          <w:szCs w:val="28"/>
          <w:lang w:val="uk-UA" w:eastAsia="ru-RU"/>
        </w:rPr>
        <w:t>”, затверджене наказом Міністерства фінансів України від 31 грудня 1999 року №318</w:t>
      </w:r>
    </w:p>
    <w:p w:rsidR="00F2223F" w:rsidRDefault="00F45B2B">
      <w:bookmarkStart w:id="0" w:name="_GoBack"/>
      <w:bookmarkEnd w:id="0"/>
    </w:p>
    <w:sectPr w:rsidR="00F22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283F"/>
    <w:multiLevelType w:val="hybridMultilevel"/>
    <w:tmpl w:val="86BA1BAC"/>
    <w:lvl w:ilvl="0" w:tplc="1310C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38357B"/>
    <w:multiLevelType w:val="singleLevel"/>
    <w:tmpl w:val="1310C22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B2B"/>
    <w:rsid w:val="00870938"/>
    <w:rsid w:val="00A16368"/>
    <w:rsid w:val="00B00033"/>
    <w:rsid w:val="00B156D2"/>
    <w:rsid w:val="00C73AC4"/>
    <w:rsid w:val="00E209D4"/>
    <w:rsid w:val="00EE7A30"/>
    <w:rsid w:val="00F4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368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autoRedefine/>
    <w:uiPriority w:val="1"/>
    <w:qFormat/>
    <w:rsid w:val="00A16368"/>
    <w:pPr>
      <w:spacing w:after="0" w:line="240" w:lineRule="auto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368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autoRedefine/>
    <w:uiPriority w:val="1"/>
    <w:qFormat/>
    <w:rsid w:val="00A16368"/>
    <w:pPr>
      <w:spacing w:after="0" w:line="24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612</Words>
  <Characters>3493</Characters>
  <Application>Microsoft Office Word</Application>
  <DocSecurity>0</DocSecurity>
  <Lines>29</Lines>
  <Paragraphs>8</Paragraphs>
  <ScaleCrop>false</ScaleCrop>
  <Company/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2012-03-06T08:12:00Z</dcterms:created>
  <dcterms:modified xsi:type="dcterms:W3CDTF">2012-03-06T08:13:00Z</dcterms:modified>
</cp:coreProperties>
</file>