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83" w:rsidRPr="00E26E15" w:rsidRDefault="00700183" w:rsidP="00700183">
      <w:pPr>
        <w:ind w:firstLine="720"/>
        <w:jc w:val="center"/>
        <w:rPr>
          <w:b/>
          <w:sz w:val="26"/>
          <w:szCs w:val="26"/>
          <w:lang w:val="uk-UA"/>
        </w:rPr>
      </w:pPr>
      <w:r w:rsidRPr="00E26E15">
        <w:rPr>
          <w:b/>
          <w:sz w:val="26"/>
          <w:szCs w:val="26"/>
          <w:lang w:val="uk-UA"/>
        </w:rPr>
        <w:t>Залікові білети з дисципліни "</w:t>
      </w:r>
      <w:r>
        <w:rPr>
          <w:b/>
          <w:sz w:val="26"/>
          <w:szCs w:val="26"/>
          <w:lang w:val="uk-UA"/>
        </w:rPr>
        <w:t>Аналіз інвестиційних проектів</w:t>
      </w:r>
      <w:r w:rsidRPr="00E26E15">
        <w:rPr>
          <w:b/>
          <w:sz w:val="26"/>
          <w:szCs w:val="26"/>
          <w:lang w:val="uk-UA"/>
        </w:rPr>
        <w:t>" для заочної форми навчання.</w:t>
      </w:r>
    </w:p>
    <w:p w:rsidR="00700183" w:rsidRPr="006B51C5" w:rsidRDefault="00700183" w:rsidP="00700183">
      <w:pPr>
        <w:pStyle w:val="a3"/>
        <w:suppressAutoHyphens/>
        <w:spacing w:line="240" w:lineRule="auto"/>
        <w:jc w:val="center"/>
        <w:rPr>
          <w:b/>
          <w:sz w:val="26"/>
          <w:szCs w:val="26"/>
        </w:rPr>
      </w:pPr>
    </w:p>
    <w:tbl>
      <w:tblPr>
        <w:tblW w:w="10024" w:type="dxa"/>
        <w:tblInd w:w="108" w:type="dxa"/>
        <w:tblLook w:val="01E0"/>
      </w:tblPr>
      <w:tblGrid>
        <w:gridCol w:w="336"/>
        <w:gridCol w:w="5013"/>
        <w:gridCol w:w="771"/>
        <w:gridCol w:w="3904"/>
      </w:tblGrid>
      <w:tr w:rsidR="00700183" w:rsidRPr="00234537" w:rsidTr="0082607F">
        <w:tc>
          <w:tcPr>
            <w:tcW w:w="10024" w:type="dxa"/>
            <w:gridSpan w:val="4"/>
          </w:tcPr>
          <w:p w:rsidR="00700183" w:rsidRPr="00AE10A1" w:rsidRDefault="00700183" w:rsidP="0082607F">
            <w:pPr>
              <w:suppressAutoHyphens/>
              <w:jc w:val="center"/>
              <w:rPr>
                <w:b/>
                <w:u w:val="single"/>
              </w:rPr>
            </w:pPr>
            <w:r w:rsidRPr="00AE10A1">
              <w:rPr>
                <w:b/>
                <w:u w:val="single"/>
              </w:rPr>
              <w:t>Донбасская государственная машиностроительная академия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</w:pPr>
          </w:p>
        </w:tc>
      </w:tr>
      <w:tr w:rsidR="00700183" w:rsidRPr="00234537" w:rsidTr="0082607F">
        <w:tc>
          <w:tcPr>
            <w:tcW w:w="6120" w:type="dxa"/>
            <w:gridSpan w:val="3"/>
          </w:tcPr>
          <w:p w:rsidR="00700183" w:rsidRPr="00234537" w:rsidRDefault="00700183" w:rsidP="0082607F">
            <w:pPr>
              <w:suppressAutoHyphens/>
            </w:pPr>
            <w:r w:rsidRPr="00234537">
              <w:t xml:space="preserve">Дисциплина  </w:t>
            </w:r>
            <w:r w:rsidRPr="00AE10A1">
              <w:rPr>
                <w:b/>
                <w:u w:val="single"/>
              </w:rPr>
              <w:t>«Анализ инвестиционных проектов»</w:t>
            </w:r>
          </w:p>
        </w:tc>
        <w:tc>
          <w:tcPr>
            <w:tcW w:w="3904" w:type="dxa"/>
          </w:tcPr>
          <w:p w:rsidR="00700183" w:rsidRPr="00AE10A1" w:rsidRDefault="00700183" w:rsidP="0082607F">
            <w:pPr>
              <w:suppressAutoHyphens/>
              <w:jc w:val="right"/>
              <w:rPr>
                <w:lang w:val="uk-UA"/>
              </w:rPr>
            </w:pPr>
            <w:r w:rsidRPr="00234537">
              <w:t xml:space="preserve">Специальности </w:t>
            </w:r>
            <w:r w:rsidRPr="00AE10A1">
              <w:rPr>
                <w:b/>
                <w:u w:val="single"/>
              </w:rPr>
              <w:t>Ф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</w:pP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AE10A1" w:rsidRDefault="00700183" w:rsidP="0082607F">
            <w:pPr>
              <w:suppressAutoHyphens/>
              <w:jc w:val="center"/>
              <w:rPr>
                <w:i/>
              </w:rPr>
            </w:pPr>
            <w:r w:rsidRPr="00AE10A1">
              <w:rPr>
                <w:b/>
                <w:i/>
              </w:rPr>
              <w:t>ЗАЧЕТНОЕ ЗАДАНИЕ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AE10A1" w:rsidRDefault="00700183" w:rsidP="0082607F">
            <w:pPr>
              <w:suppressAutoHyphens/>
              <w:jc w:val="center"/>
              <w:rPr>
                <w:b/>
              </w:rPr>
            </w:pPr>
            <w:r w:rsidRPr="00234537">
              <w:t>Билет №</w:t>
            </w:r>
            <w:r w:rsidRPr="00AE10A1">
              <w:rPr>
                <w:b/>
                <w:lang w:val="en-US"/>
              </w:rPr>
              <w:t xml:space="preserve"> </w:t>
            </w:r>
            <w:r w:rsidRPr="00AE10A1">
              <w:rPr>
                <w:b/>
              </w:rPr>
              <w:t>1</w:t>
            </w:r>
          </w:p>
        </w:tc>
      </w:tr>
      <w:tr w:rsidR="00700183" w:rsidRPr="00234537" w:rsidTr="0082607F">
        <w:trPr>
          <w:trHeight w:val="540"/>
        </w:trPr>
        <w:tc>
          <w:tcPr>
            <w:tcW w:w="336" w:type="dxa"/>
          </w:tcPr>
          <w:p w:rsidR="00700183" w:rsidRPr="00234537" w:rsidRDefault="00700183" w:rsidP="0082607F">
            <w:pPr>
              <w:suppressAutoHyphens/>
            </w:pPr>
            <w:r w:rsidRPr="00234537">
              <w:t>1</w:t>
            </w:r>
          </w:p>
        </w:tc>
        <w:tc>
          <w:tcPr>
            <w:tcW w:w="9688" w:type="dxa"/>
            <w:gridSpan w:val="3"/>
          </w:tcPr>
          <w:p w:rsidR="00700183" w:rsidRPr="00AE10A1" w:rsidRDefault="00700183" w:rsidP="0082607F">
            <w:pPr>
              <w:pStyle w:val="a3"/>
              <w:suppressAutoHyphens/>
              <w:ind w:firstLine="0"/>
              <w:rPr>
                <w:sz w:val="24"/>
              </w:rPr>
            </w:pPr>
            <w:proofErr w:type="spellStart"/>
            <w:r w:rsidRPr="00AE10A1">
              <w:rPr>
                <w:sz w:val="24"/>
              </w:rPr>
              <w:t>Показатели</w:t>
            </w:r>
            <w:proofErr w:type="spellEnd"/>
            <w:r w:rsidRPr="00AE10A1">
              <w:rPr>
                <w:sz w:val="24"/>
              </w:rPr>
              <w:t xml:space="preserve"> </w:t>
            </w:r>
            <w:proofErr w:type="spellStart"/>
            <w:r w:rsidRPr="00AE10A1">
              <w:rPr>
                <w:sz w:val="24"/>
              </w:rPr>
              <w:t>эффективности</w:t>
            </w:r>
            <w:proofErr w:type="spellEnd"/>
            <w:r w:rsidRPr="00AE10A1">
              <w:rPr>
                <w:sz w:val="24"/>
              </w:rPr>
              <w:t xml:space="preserve"> </w:t>
            </w:r>
            <w:proofErr w:type="spellStart"/>
            <w:r w:rsidRPr="00AE10A1">
              <w:rPr>
                <w:sz w:val="24"/>
              </w:rPr>
              <w:t>реализации</w:t>
            </w:r>
            <w:proofErr w:type="spellEnd"/>
            <w:r w:rsidRPr="00AE10A1">
              <w:rPr>
                <w:sz w:val="24"/>
              </w:rPr>
              <w:t xml:space="preserve"> </w:t>
            </w:r>
            <w:proofErr w:type="spellStart"/>
            <w:r w:rsidRPr="00AE10A1">
              <w:rPr>
                <w:sz w:val="24"/>
              </w:rPr>
              <w:t>инвестиционного</w:t>
            </w:r>
            <w:proofErr w:type="spellEnd"/>
            <w:r w:rsidRPr="00AE10A1">
              <w:rPr>
                <w:sz w:val="24"/>
              </w:rPr>
              <w:t xml:space="preserve"> </w:t>
            </w:r>
            <w:proofErr w:type="spellStart"/>
            <w:r w:rsidRPr="00AE10A1">
              <w:rPr>
                <w:sz w:val="24"/>
              </w:rPr>
              <w:t>проекта</w:t>
            </w:r>
            <w:proofErr w:type="spellEnd"/>
            <w:r w:rsidRPr="00AE10A1">
              <w:rPr>
                <w:sz w:val="24"/>
              </w:rPr>
              <w:t>.</w:t>
            </w:r>
          </w:p>
        </w:tc>
      </w:tr>
      <w:tr w:rsidR="00700183" w:rsidRPr="00234537" w:rsidTr="0082607F">
        <w:trPr>
          <w:trHeight w:val="540"/>
        </w:trPr>
        <w:tc>
          <w:tcPr>
            <w:tcW w:w="336" w:type="dxa"/>
          </w:tcPr>
          <w:p w:rsidR="00700183" w:rsidRPr="00234537" w:rsidRDefault="00700183" w:rsidP="0082607F">
            <w:pPr>
              <w:suppressAutoHyphens/>
            </w:pPr>
            <w:r w:rsidRPr="00234537">
              <w:t>2</w:t>
            </w:r>
          </w:p>
        </w:tc>
        <w:tc>
          <w:tcPr>
            <w:tcW w:w="9688" w:type="dxa"/>
            <w:gridSpan w:val="3"/>
          </w:tcPr>
          <w:p w:rsidR="00700183" w:rsidRPr="00234537" w:rsidRDefault="00700183" w:rsidP="0082607F">
            <w:pPr>
              <w:suppressAutoHyphens/>
            </w:pPr>
            <w:r w:rsidRPr="00234537">
              <w:t>Понятие жизненного цикла инвестиционного проекта (ЖЦИП). Стадии ЖЦИП.</w:t>
            </w:r>
          </w:p>
        </w:tc>
      </w:tr>
      <w:tr w:rsidR="00700183" w:rsidRPr="00234537" w:rsidTr="0082607F">
        <w:trPr>
          <w:trHeight w:val="540"/>
        </w:trPr>
        <w:tc>
          <w:tcPr>
            <w:tcW w:w="336" w:type="dxa"/>
          </w:tcPr>
          <w:p w:rsidR="00700183" w:rsidRPr="00234537" w:rsidRDefault="00700183" w:rsidP="0082607F">
            <w:pPr>
              <w:suppressAutoHyphens/>
            </w:pPr>
            <w:r w:rsidRPr="00AE10A1">
              <w:rPr>
                <w:bCs/>
              </w:rPr>
              <w:t>3</w:t>
            </w:r>
          </w:p>
        </w:tc>
        <w:tc>
          <w:tcPr>
            <w:tcW w:w="9688" w:type="dxa"/>
            <w:gridSpan w:val="3"/>
          </w:tcPr>
          <w:p w:rsidR="00700183" w:rsidRPr="00AE10A1" w:rsidRDefault="00700183" w:rsidP="0082607F">
            <w:pPr>
              <w:pStyle w:val="3"/>
              <w:suppressAutoHyphens/>
              <w:jc w:val="both"/>
              <w:rPr>
                <w:b/>
                <w:bCs/>
                <w:sz w:val="24"/>
              </w:rPr>
            </w:pPr>
            <w:r w:rsidRPr="00AE10A1">
              <w:rPr>
                <w:b/>
                <w:bCs/>
                <w:sz w:val="24"/>
              </w:rPr>
              <w:t>Задача.</w:t>
            </w:r>
          </w:p>
          <w:p w:rsidR="00700183" w:rsidRPr="00234537" w:rsidRDefault="00700183" w:rsidP="0082607F">
            <w:pPr>
              <w:suppressAutoHyphens/>
              <w:jc w:val="both"/>
            </w:pPr>
            <w:proofErr w:type="gramStart"/>
            <w:r w:rsidRPr="00234537">
              <w:t xml:space="preserve">Величина требуемых инвестиций по проекту равна 18000грн.; предполагаемые доходы: в первый год - 1500 </w:t>
            </w:r>
            <w:proofErr w:type="spellStart"/>
            <w:r w:rsidRPr="00234537">
              <w:t>грн</w:t>
            </w:r>
            <w:proofErr w:type="spellEnd"/>
            <w:r w:rsidRPr="00234537">
              <w:t xml:space="preserve">., в последующие 5 лет – по 6350 </w:t>
            </w:r>
            <w:proofErr w:type="spellStart"/>
            <w:r w:rsidRPr="00234537">
              <w:t>грн</w:t>
            </w:r>
            <w:proofErr w:type="spellEnd"/>
            <w:r w:rsidRPr="00234537">
              <w:t>. ежегодно.</w:t>
            </w:r>
            <w:proofErr w:type="gramEnd"/>
            <w:r w:rsidRPr="00234537">
              <w:t xml:space="preserve"> Оцените инвестиционный проект по показателям рентабельности инвестиций и чистой текущей стоимости, если коэффициент дисконтирования равен 12%. Сделайте выводы.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  <w:jc w:val="center"/>
            </w:pP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Default="00700183" w:rsidP="0082607F">
            <w:pPr>
              <w:suppressAutoHyphens/>
              <w:jc w:val="center"/>
            </w:pPr>
            <w:r w:rsidRPr="00A91D06">
              <w:t>Утверждено на заседании кафедры</w:t>
            </w:r>
            <w:r>
              <w:t xml:space="preserve"> </w:t>
            </w:r>
            <w:r w:rsidRPr="00A91D06">
              <w:t xml:space="preserve">«Финансы» </w:t>
            </w:r>
            <w:r>
              <w:t xml:space="preserve">                       </w:t>
            </w:r>
            <w:r w:rsidRPr="00A91D06">
              <w:t>Протокол</w:t>
            </w:r>
            <w:r>
              <w:t xml:space="preserve"> </w:t>
            </w:r>
            <w:r w:rsidRPr="00A91D06">
              <w:t xml:space="preserve">№ </w:t>
            </w:r>
            <w:r>
              <w:t>3</w:t>
            </w:r>
            <w:r w:rsidRPr="00A91D06">
              <w:t xml:space="preserve"> от </w:t>
            </w:r>
            <w:r w:rsidRPr="00AE10A1">
              <w:rPr>
                <w:lang w:val="uk-UA"/>
              </w:rPr>
              <w:t>5.10.2010</w:t>
            </w:r>
            <w:r>
              <w:t xml:space="preserve"> г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</w:pPr>
          </w:p>
        </w:tc>
      </w:tr>
      <w:tr w:rsidR="00700183" w:rsidRPr="00234537" w:rsidTr="0082607F">
        <w:tc>
          <w:tcPr>
            <w:tcW w:w="5349" w:type="dxa"/>
            <w:gridSpan w:val="2"/>
          </w:tcPr>
          <w:p w:rsidR="00700183" w:rsidRPr="00234537" w:rsidRDefault="00700183" w:rsidP="0082607F">
            <w:pPr>
              <w:suppressAutoHyphens/>
            </w:pPr>
            <w:r w:rsidRPr="00234537">
              <w:t>Экзаменатор __________________________</w:t>
            </w:r>
          </w:p>
        </w:tc>
        <w:tc>
          <w:tcPr>
            <w:tcW w:w="4675" w:type="dxa"/>
            <w:gridSpan w:val="2"/>
          </w:tcPr>
          <w:p w:rsidR="00700183" w:rsidRPr="00AE10A1" w:rsidRDefault="00700183" w:rsidP="0082607F">
            <w:pPr>
              <w:suppressAutoHyphens/>
              <w:rPr>
                <w:u w:val="single"/>
              </w:rPr>
            </w:pPr>
            <w:r w:rsidRPr="00234537">
              <w:t>Зав. кафедрой ________________________</w:t>
            </w:r>
          </w:p>
        </w:tc>
      </w:tr>
    </w:tbl>
    <w:p w:rsidR="00700183" w:rsidRPr="004E3D1C" w:rsidRDefault="00700183" w:rsidP="00700183">
      <w:pPr>
        <w:suppressAutoHyphens/>
      </w:pPr>
    </w:p>
    <w:p w:rsidR="00700183" w:rsidRPr="00234537" w:rsidRDefault="00700183" w:rsidP="00700183">
      <w:pPr>
        <w:suppressAutoHyphens/>
      </w:pPr>
    </w:p>
    <w:p w:rsidR="00700183" w:rsidRPr="00234537" w:rsidRDefault="00700183" w:rsidP="00700183">
      <w:pPr>
        <w:suppressAutoHyphens/>
      </w:pPr>
    </w:p>
    <w:p w:rsidR="00700183" w:rsidRPr="00234537" w:rsidRDefault="00700183" w:rsidP="00700183">
      <w:pPr>
        <w:suppressAutoHyphens/>
      </w:pPr>
    </w:p>
    <w:tbl>
      <w:tblPr>
        <w:tblW w:w="10024" w:type="dxa"/>
        <w:tblInd w:w="108" w:type="dxa"/>
        <w:tblLook w:val="01E0"/>
      </w:tblPr>
      <w:tblGrid>
        <w:gridCol w:w="336"/>
        <w:gridCol w:w="5013"/>
        <w:gridCol w:w="771"/>
        <w:gridCol w:w="3904"/>
      </w:tblGrid>
      <w:tr w:rsidR="00700183" w:rsidRPr="00234537" w:rsidTr="0082607F">
        <w:tc>
          <w:tcPr>
            <w:tcW w:w="10024" w:type="dxa"/>
            <w:gridSpan w:val="4"/>
          </w:tcPr>
          <w:p w:rsidR="00700183" w:rsidRPr="00AE10A1" w:rsidRDefault="00700183" w:rsidP="0082607F">
            <w:pPr>
              <w:suppressAutoHyphens/>
              <w:jc w:val="center"/>
              <w:rPr>
                <w:b/>
                <w:u w:val="single"/>
              </w:rPr>
            </w:pPr>
            <w:r w:rsidRPr="00AE10A1">
              <w:rPr>
                <w:b/>
                <w:u w:val="single"/>
              </w:rPr>
              <w:t>Донбасская государственная машиностроительная академия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</w:pPr>
          </w:p>
        </w:tc>
      </w:tr>
      <w:tr w:rsidR="00700183" w:rsidRPr="00234537" w:rsidTr="0082607F">
        <w:tc>
          <w:tcPr>
            <w:tcW w:w="6120" w:type="dxa"/>
            <w:gridSpan w:val="3"/>
          </w:tcPr>
          <w:p w:rsidR="00700183" w:rsidRPr="00234537" w:rsidRDefault="00700183" w:rsidP="0082607F">
            <w:pPr>
              <w:suppressAutoHyphens/>
            </w:pPr>
            <w:r w:rsidRPr="00234537">
              <w:t xml:space="preserve">Дисциплина  </w:t>
            </w:r>
            <w:r w:rsidRPr="00AE10A1">
              <w:rPr>
                <w:b/>
                <w:u w:val="single"/>
              </w:rPr>
              <w:t>«Анализ инвестиционных проектов»</w:t>
            </w:r>
          </w:p>
        </w:tc>
        <w:tc>
          <w:tcPr>
            <w:tcW w:w="3904" w:type="dxa"/>
          </w:tcPr>
          <w:p w:rsidR="00700183" w:rsidRPr="00AE10A1" w:rsidRDefault="00700183" w:rsidP="0082607F">
            <w:pPr>
              <w:suppressAutoHyphens/>
              <w:jc w:val="right"/>
              <w:rPr>
                <w:lang w:val="uk-UA"/>
              </w:rPr>
            </w:pPr>
            <w:r w:rsidRPr="00234537">
              <w:t xml:space="preserve">Специальности </w:t>
            </w:r>
            <w:r w:rsidRPr="00AE10A1">
              <w:rPr>
                <w:b/>
                <w:u w:val="single"/>
              </w:rPr>
              <w:t>Ф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</w:pP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AE10A1" w:rsidRDefault="00700183" w:rsidP="0082607F">
            <w:pPr>
              <w:suppressAutoHyphens/>
              <w:jc w:val="center"/>
              <w:rPr>
                <w:i/>
              </w:rPr>
            </w:pPr>
            <w:r w:rsidRPr="00AE10A1">
              <w:rPr>
                <w:b/>
                <w:i/>
              </w:rPr>
              <w:t>ЗАЧЕТНОЕ ЗАДАНИЕ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AE10A1" w:rsidRDefault="00700183" w:rsidP="0082607F">
            <w:pPr>
              <w:suppressAutoHyphens/>
              <w:jc w:val="center"/>
              <w:rPr>
                <w:b/>
              </w:rPr>
            </w:pPr>
            <w:r w:rsidRPr="00234537">
              <w:t>Билет №</w:t>
            </w:r>
            <w:r w:rsidRPr="00AE10A1">
              <w:rPr>
                <w:b/>
                <w:lang w:val="en-US"/>
              </w:rPr>
              <w:t xml:space="preserve"> </w:t>
            </w:r>
            <w:r w:rsidRPr="00AE10A1">
              <w:rPr>
                <w:b/>
              </w:rPr>
              <w:t>2</w:t>
            </w:r>
          </w:p>
        </w:tc>
      </w:tr>
      <w:tr w:rsidR="00700183" w:rsidRPr="00234537" w:rsidTr="0082607F">
        <w:trPr>
          <w:trHeight w:val="540"/>
        </w:trPr>
        <w:tc>
          <w:tcPr>
            <w:tcW w:w="336" w:type="dxa"/>
          </w:tcPr>
          <w:p w:rsidR="00700183" w:rsidRPr="00234537" w:rsidRDefault="00700183" w:rsidP="0082607F">
            <w:pPr>
              <w:suppressAutoHyphens/>
            </w:pPr>
            <w:r w:rsidRPr="00234537">
              <w:t>1</w:t>
            </w:r>
          </w:p>
        </w:tc>
        <w:tc>
          <w:tcPr>
            <w:tcW w:w="9688" w:type="dxa"/>
            <w:gridSpan w:val="3"/>
          </w:tcPr>
          <w:p w:rsidR="00700183" w:rsidRPr="00234537" w:rsidRDefault="00700183" w:rsidP="0082607F">
            <w:pPr>
              <w:suppressAutoHyphens/>
            </w:pPr>
            <w:r w:rsidRPr="00234537">
              <w:t>Методы оценки эффективности инвестиционного проекта, основанные на концепции дисконтирования.</w:t>
            </w:r>
          </w:p>
        </w:tc>
      </w:tr>
      <w:tr w:rsidR="00700183" w:rsidRPr="00234537" w:rsidTr="0082607F">
        <w:trPr>
          <w:trHeight w:val="540"/>
        </w:trPr>
        <w:tc>
          <w:tcPr>
            <w:tcW w:w="336" w:type="dxa"/>
          </w:tcPr>
          <w:p w:rsidR="00700183" w:rsidRPr="00234537" w:rsidRDefault="00700183" w:rsidP="0082607F">
            <w:pPr>
              <w:suppressAutoHyphens/>
            </w:pPr>
            <w:r w:rsidRPr="00234537">
              <w:t>2</w:t>
            </w:r>
          </w:p>
        </w:tc>
        <w:tc>
          <w:tcPr>
            <w:tcW w:w="9688" w:type="dxa"/>
            <w:gridSpan w:val="3"/>
          </w:tcPr>
          <w:p w:rsidR="00700183" w:rsidRPr="00234537" w:rsidRDefault="00700183" w:rsidP="0082607F">
            <w:pPr>
              <w:suppressAutoHyphens/>
            </w:pPr>
            <w:r w:rsidRPr="00234537">
              <w:t>Графическая интерпретация жизненного цикла инвестиционного проекта.</w:t>
            </w:r>
          </w:p>
        </w:tc>
      </w:tr>
      <w:tr w:rsidR="00700183" w:rsidRPr="00234537" w:rsidTr="0082607F">
        <w:trPr>
          <w:trHeight w:val="540"/>
        </w:trPr>
        <w:tc>
          <w:tcPr>
            <w:tcW w:w="336" w:type="dxa"/>
          </w:tcPr>
          <w:p w:rsidR="00700183" w:rsidRPr="00234537" w:rsidRDefault="00700183" w:rsidP="0082607F">
            <w:pPr>
              <w:suppressAutoHyphens/>
            </w:pPr>
            <w:r w:rsidRPr="00234537">
              <w:t>3</w:t>
            </w:r>
          </w:p>
        </w:tc>
        <w:tc>
          <w:tcPr>
            <w:tcW w:w="9688" w:type="dxa"/>
            <w:gridSpan w:val="3"/>
          </w:tcPr>
          <w:p w:rsidR="00700183" w:rsidRPr="00AE10A1" w:rsidRDefault="00700183" w:rsidP="0082607F">
            <w:pPr>
              <w:pStyle w:val="3"/>
              <w:suppressAutoHyphens/>
              <w:rPr>
                <w:b/>
                <w:sz w:val="24"/>
              </w:rPr>
            </w:pPr>
            <w:r w:rsidRPr="00AE10A1">
              <w:rPr>
                <w:b/>
                <w:bCs/>
                <w:sz w:val="24"/>
              </w:rPr>
              <w:t>Задача.</w:t>
            </w:r>
          </w:p>
          <w:p w:rsidR="00700183" w:rsidRPr="00234537" w:rsidRDefault="00700183" w:rsidP="0082607F">
            <w:pPr>
              <w:suppressAutoHyphens/>
              <w:jc w:val="both"/>
            </w:pPr>
            <w:r w:rsidRPr="00234537">
              <w:t xml:space="preserve">Проект, рассчитанный на 10 лет, требует инвестиций в размере 150000 </w:t>
            </w:r>
            <w:proofErr w:type="spellStart"/>
            <w:r w:rsidRPr="00234537">
              <w:t>грн</w:t>
            </w:r>
            <w:proofErr w:type="spellEnd"/>
            <w:r w:rsidRPr="00234537">
              <w:t xml:space="preserve">. </w:t>
            </w:r>
            <w:proofErr w:type="gramStart"/>
            <w:r w:rsidRPr="00234537">
              <w:t xml:space="preserve">В первые четыре года никаких поступлений не ожидается, однако в последующие 6 лет ежегодный доход составит 65000 </w:t>
            </w:r>
            <w:proofErr w:type="spellStart"/>
            <w:r w:rsidRPr="00234537">
              <w:t>грн</w:t>
            </w:r>
            <w:proofErr w:type="spellEnd"/>
            <w:r w:rsidRPr="00234537">
              <w:t>.</w:t>
            </w:r>
            <w:proofErr w:type="gramEnd"/>
            <w:r w:rsidRPr="00234537">
              <w:t xml:space="preserve"> Следует ли принять этот проект, если коэффициент дисконтирования равен 15%. Решение следует принять на основе расчета показателя рентабельности инвестиций. Сделайте выводы.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  <w:jc w:val="center"/>
            </w:pP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Default="00700183" w:rsidP="0082607F">
            <w:pPr>
              <w:suppressAutoHyphens/>
              <w:jc w:val="center"/>
            </w:pPr>
            <w:r w:rsidRPr="00A91D06">
              <w:t>Утверждено на заседании кафедры</w:t>
            </w:r>
            <w:r>
              <w:t xml:space="preserve"> </w:t>
            </w:r>
            <w:r w:rsidRPr="00A91D06">
              <w:t xml:space="preserve">«Финансы» </w:t>
            </w:r>
            <w:r>
              <w:t xml:space="preserve">                       </w:t>
            </w:r>
            <w:r w:rsidRPr="00A91D06">
              <w:t>Протокол</w:t>
            </w:r>
            <w:r>
              <w:t xml:space="preserve"> </w:t>
            </w:r>
            <w:r w:rsidRPr="00A91D06">
              <w:t xml:space="preserve">№ </w:t>
            </w:r>
            <w:proofErr w:type="spellStart"/>
            <w:r w:rsidRPr="00A91D06">
              <w:t>№</w:t>
            </w:r>
            <w:proofErr w:type="spellEnd"/>
            <w:r w:rsidRPr="00A91D06">
              <w:t xml:space="preserve"> </w:t>
            </w:r>
            <w:r>
              <w:t>3</w:t>
            </w:r>
            <w:r w:rsidRPr="00A91D06">
              <w:t xml:space="preserve"> от </w:t>
            </w:r>
            <w:r w:rsidRPr="00AE10A1">
              <w:rPr>
                <w:lang w:val="uk-UA"/>
              </w:rPr>
              <w:t>5.10.2010</w:t>
            </w:r>
            <w:r>
              <w:t xml:space="preserve"> г</w:t>
            </w:r>
          </w:p>
        </w:tc>
      </w:tr>
      <w:tr w:rsidR="00700183" w:rsidRPr="00234537" w:rsidTr="0082607F">
        <w:tc>
          <w:tcPr>
            <w:tcW w:w="10024" w:type="dxa"/>
            <w:gridSpan w:val="4"/>
          </w:tcPr>
          <w:p w:rsidR="00700183" w:rsidRPr="00234537" w:rsidRDefault="00700183" w:rsidP="0082607F">
            <w:pPr>
              <w:suppressAutoHyphens/>
            </w:pPr>
          </w:p>
        </w:tc>
      </w:tr>
      <w:tr w:rsidR="00700183" w:rsidRPr="00234537" w:rsidTr="0082607F">
        <w:tc>
          <w:tcPr>
            <w:tcW w:w="5349" w:type="dxa"/>
            <w:gridSpan w:val="2"/>
          </w:tcPr>
          <w:p w:rsidR="00700183" w:rsidRPr="00234537" w:rsidRDefault="00700183" w:rsidP="0082607F">
            <w:pPr>
              <w:suppressAutoHyphens/>
            </w:pPr>
            <w:r w:rsidRPr="00234537">
              <w:t>Экзаменатор __________________________</w:t>
            </w:r>
          </w:p>
        </w:tc>
        <w:tc>
          <w:tcPr>
            <w:tcW w:w="4675" w:type="dxa"/>
            <w:gridSpan w:val="2"/>
          </w:tcPr>
          <w:p w:rsidR="00700183" w:rsidRPr="00AE10A1" w:rsidRDefault="00700183" w:rsidP="0082607F">
            <w:pPr>
              <w:suppressAutoHyphens/>
              <w:rPr>
                <w:u w:val="single"/>
              </w:rPr>
            </w:pPr>
            <w:r w:rsidRPr="00234537">
              <w:t>Зав. кафедрой ________________________</w:t>
            </w:r>
          </w:p>
        </w:tc>
      </w:tr>
    </w:tbl>
    <w:p w:rsidR="00700183" w:rsidRPr="006B51C5" w:rsidRDefault="00700183" w:rsidP="00700183">
      <w:pPr>
        <w:pStyle w:val="a3"/>
        <w:tabs>
          <w:tab w:val="num" w:pos="360"/>
        </w:tabs>
        <w:suppressAutoHyphens/>
        <w:spacing w:line="240" w:lineRule="auto"/>
        <w:ind w:left="360" w:hanging="360"/>
        <w:rPr>
          <w:sz w:val="26"/>
          <w:szCs w:val="26"/>
        </w:rPr>
      </w:pPr>
    </w:p>
    <w:p w:rsidR="00CA12CC" w:rsidRDefault="00CA12CC"/>
    <w:sectPr w:rsidR="00CA12CC" w:rsidSect="00CA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00183"/>
    <w:rsid w:val="001F0838"/>
    <w:rsid w:val="003026D2"/>
    <w:rsid w:val="003F0999"/>
    <w:rsid w:val="004113AB"/>
    <w:rsid w:val="00461411"/>
    <w:rsid w:val="004C354F"/>
    <w:rsid w:val="004F50E0"/>
    <w:rsid w:val="00522DCE"/>
    <w:rsid w:val="0056458F"/>
    <w:rsid w:val="00700183"/>
    <w:rsid w:val="007B6CB3"/>
    <w:rsid w:val="009165D7"/>
    <w:rsid w:val="00954FD7"/>
    <w:rsid w:val="00C21E9C"/>
    <w:rsid w:val="00CA12CC"/>
    <w:rsid w:val="00D66C28"/>
    <w:rsid w:val="00DE3BF0"/>
    <w:rsid w:val="00E203A4"/>
    <w:rsid w:val="00E42ECE"/>
    <w:rsid w:val="00F2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8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00183"/>
    <w:pPr>
      <w:keepNext/>
      <w:spacing w:line="360" w:lineRule="auto"/>
      <w:ind w:firstLine="709"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0183"/>
    <w:rPr>
      <w:rFonts w:eastAsia="Times New Roman"/>
      <w:szCs w:val="24"/>
      <w:lang w:val="uk-UA" w:eastAsia="ru-RU"/>
    </w:rPr>
  </w:style>
  <w:style w:type="paragraph" w:styleId="a3">
    <w:name w:val="Body Text Indent"/>
    <w:basedOn w:val="a"/>
    <w:link w:val="a4"/>
    <w:rsid w:val="00700183"/>
    <w:pPr>
      <w:spacing w:line="360" w:lineRule="auto"/>
      <w:ind w:firstLine="709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00183"/>
    <w:rPr>
      <w:rFonts w:eastAsia="Times New Roman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Grizli777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dcterms:created xsi:type="dcterms:W3CDTF">2012-04-13T08:59:00Z</dcterms:created>
  <dcterms:modified xsi:type="dcterms:W3CDTF">2012-04-13T09:00:00Z</dcterms:modified>
</cp:coreProperties>
</file>