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E5" w:rsidRDefault="000277CB">
      <w:pPr>
        <w:pStyle w:val="a3"/>
        <w:ind w:left="115"/>
        <w:rPr>
          <w:sz w:val="20"/>
        </w:rPr>
      </w:pPr>
      <w:r>
        <w:rPr>
          <w:noProof/>
          <w:sz w:val="20"/>
          <w:lang w:val="ru-RU" w:eastAsia="ru-RU" w:bidi="ar-SA"/>
        </w:rPr>
        <w:drawing>
          <wp:inline distT="0" distB="0" distL="0" distR="0">
            <wp:extent cx="7363968" cy="943660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3968" cy="943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6E5" w:rsidRDefault="003326E5">
      <w:pPr>
        <w:rPr>
          <w:sz w:val="20"/>
        </w:rPr>
        <w:sectPr w:rsidR="003326E5">
          <w:type w:val="continuous"/>
          <w:pgSz w:w="11910" w:h="16840"/>
          <w:pgMar w:top="1140" w:right="0" w:bottom="280" w:left="0" w:header="720" w:footer="720" w:gutter="0"/>
          <w:cols w:space="720"/>
        </w:sectPr>
      </w:pPr>
    </w:p>
    <w:p w:rsidR="003326E5" w:rsidRDefault="003326E5">
      <w:pPr>
        <w:pStyle w:val="a3"/>
        <w:ind w:left="115"/>
        <w:rPr>
          <w:sz w:val="20"/>
        </w:rPr>
      </w:pPr>
    </w:p>
    <w:p w:rsidR="00BD4FA1" w:rsidRDefault="00BD4FA1" w:rsidP="00F412BF">
      <w:pPr>
        <w:widowControl/>
        <w:autoSpaceDE/>
        <w:autoSpaceDN/>
        <w:jc w:val="center"/>
        <w:rPr>
          <w:rFonts w:eastAsia="Calibri"/>
          <w:b/>
          <w:sz w:val="28"/>
          <w:lang w:eastAsia="en-US" w:bidi="ar-SA"/>
        </w:rPr>
      </w:pPr>
    </w:p>
    <w:p w:rsidR="00F412BF" w:rsidRPr="00F412BF" w:rsidRDefault="00F412BF" w:rsidP="00F412BF">
      <w:pPr>
        <w:widowControl/>
        <w:autoSpaceDE/>
        <w:autoSpaceDN/>
        <w:jc w:val="center"/>
        <w:rPr>
          <w:rFonts w:eastAsia="Calibri"/>
          <w:b/>
          <w:sz w:val="28"/>
          <w:lang w:eastAsia="en-US" w:bidi="ar-SA"/>
        </w:rPr>
      </w:pPr>
      <w:r w:rsidRPr="00F412BF">
        <w:rPr>
          <w:rFonts w:eastAsia="Calibri"/>
          <w:b/>
          <w:sz w:val="28"/>
          <w:lang w:eastAsia="en-US" w:bidi="ar-SA"/>
        </w:rPr>
        <w:t>ЛИСТ ПОГОДЖЕННЯ</w:t>
      </w:r>
    </w:p>
    <w:p w:rsidR="00F412BF" w:rsidRPr="00F412BF" w:rsidRDefault="00F412BF" w:rsidP="00F412BF">
      <w:pPr>
        <w:autoSpaceDE/>
        <w:autoSpaceDN/>
        <w:jc w:val="center"/>
        <w:rPr>
          <w:b/>
          <w:sz w:val="28"/>
          <w:szCs w:val="28"/>
          <w:lang w:eastAsia="en-US" w:bidi="ar-SA"/>
        </w:rPr>
      </w:pPr>
      <w:r w:rsidRPr="00F412BF">
        <w:rPr>
          <w:b/>
          <w:sz w:val="28"/>
          <w:szCs w:val="28"/>
          <w:lang w:eastAsia="en-US" w:bidi="ar-SA"/>
        </w:rPr>
        <w:t>освітньо-професійної програми</w:t>
      </w:r>
    </w:p>
    <w:p w:rsidR="00F412BF" w:rsidRPr="00F412BF" w:rsidRDefault="00F412BF" w:rsidP="00F412BF">
      <w:pPr>
        <w:autoSpaceDE/>
        <w:autoSpaceDN/>
        <w:jc w:val="center"/>
        <w:rPr>
          <w:sz w:val="28"/>
          <w:szCs w:val="28"/>
          <w:lang w:eastAsia="en-US" w:bidi="ar-SA"/>
        </w:rPr>
      </w:pPr>
    </w:p>
    <w:p w:rsidR="00F412BF" w:rsidRPr="00F412BF" w:rsidRDefault="00F412BF" w:rsidP="00F412BF">
      <w:pPr>
        <w:autoSpaceDE/>
        <w:autoSpaceDN/>
        <w:jc w:val="center"/>
        <w:rPr>
          <w:sz w:val="28"/>
          <w:szCs w:val="28"/>
          <w:lang w:eastAsia="en-US" w:bidi="ar-SA"/>
        </w:rPr>
      </w:pPr>
    </w:p>
    <w:p w:rsidR="00F412BF" w:rsidRPr="00F412BF" w:rsidRDefault="00F412BF" w:rsidP="00F412BF">
      <w:pPr>
        <w:shd w:val="clear" w:color="auto" w:fill="FFFFFF"/>
        <w:autoSpaceDE/>
        <w:autoSpaceDN/>
        <w:jc w:val="both"/>
        <w:rPr>
          <w:sz w:val="28"/>
          <w:szCs w:val="28"/>
          <w:lang w:eastAsia="en-US" w:bidi="ar-SA"/>
        </w:rPr>
      </w:pPr>
      <w:r w:rsidRPr="00F412BF">
        <w:rPr>
          <w:sz w:val="28"/>
          <w:szCs w:val="28"/>
          <w:lang w:eastAsia="en-US" w:bidi="ar-SA"/>
        </w:rPr>
        <w:t xml:space="preserve">Освітня програма обговорена та схвалена на засіданні кафедри </w:t>
      </w:r>
      <w:r w:rsidR="00F1219E">
        <w:rPr>
          <w:sz w:val="28"/>
          <w:szCs w:val="28"/>
          <w:lang w:eastAsia="en-US" w:bidi="ar-SA"/>
        </w:rPr>
        <w:t>економіки підприємства</w:t>
      </w:r>
      <w:r w:rsidRPr="00F412BF">
        <w:rPr>
          <w:sz w:val="28"/>
          <w:szCs w:val="28"/>
          <w:lang w:eastAsia="en-US" w:bidi="ar-SA"/>
        </w:rPr>
        <w:t xml:space="preserve">, </w:t>
      </w:r>
    </w:p>
    <w:p w:rsidR="00F412BF" w:rsidRPr="00F412BF" w:rsidRDefault="00F412BF" w:rsidP="00F412BF">
      <w:pPr>
        <w:shd w:val="clear" w:color="auto" w:fill="FFFFFF"/>
        <w:autoSpaceDE/>
        <w:autoSpaceDN/>
        <w:jc w:val="both"/>
        <w:rPr>
          <w:sz w:val="28"/>
          <w:szCs w:val="28"/>
          <w:lang w:eastAsia="en-US" w:bidi="ar-SA"/>
        </w:rPr>
      </w:pPr>
      <w:r w:rsidRPr="00F412BF">
        <w:rPr>
          <w:sz w:val="28"/>
          <w:szCs w:val="28"/>
          <w:lang w:eastAsia="en-US" w:bidi="ar-SA"/>
        </w:rPr>
        <w:t>протокол №</w:t>
      </w:r>
      <w:r w:rsidR="00DB64D7">
        <w:rPr>
          <w:sz w:val="28"/>
          <w:szCs w:val="28"/>
          <w:u w:val="single"/>
          <w:lang w:eastAsia="en-US" w:bidi="ar-SA"/>
        </w:rPr>
        <w:t xml:space="preserve"> </w:t>
      </w:r>
      <w:r w:rsidR="00DB64D7">
        <w:rPr>
          <w:sz w:val="28"/>
          <w:szCs w:val="28"/>
          <w:u w:val="single"/>
          <w:lang w:val="ru-RU" w:eastAsia="en-US" w:bidi="ar-SA"/>
        </w:rPr>
        <w:t xml:space="preserve"> </w:t>
      </w:r>
      <w:r w:rsidR="00DB64D7">
        <w:rPr>
          <w:sz w:val="28"/>
          <w:szCs w:val="28"/>
          <w:u w:val="single"/>
          <w:lang w:eastAsia="en-US" w:bidi="ar-SA"/>
        </w:rPr>
        <w:t xml:space="preserve">13  </w:t>
      </w:r>
      <w:r w:rsidRPr="00F412BF">
        <w:rPr>
          <w:sz w:val="28"/>
          <w:szCs w:val="28"/>
          <w:lang w:eastAsia="en-US" w:bidi="ar-SA"/>
        </w:rPr>
        <w:t xml:space="preserve">від </w:t>
      </w:r>
      <w:r w:rsidR="00DB64D7">
        <w:rPr>
          <w:sz w:val="28"/>
          <w:szCs w:val="28"/>
          <w:u w:val="single"/>
          <w:lang w:val="ru-RU" w:eastAsia="en-US" w:bidi="ar-SA"/>
        </w:rPr>
        <w:t xml:space="preserve">      29.08.      </w:t>
      </w:r>
      <w:r w:rsidR="00DB64D7">
        <w:rPr>
          <w:sz w:val="28"/>
          <w:szCs w:val="28"/>
          <w:lang w:val="ru-RU" w:eastAsia="en-US" w:bidi="ar-SA"/>
        </w:rPr>
        <w:t xml:space="preserve"> </w:t>
      </w:r>
      <w:r w:rsidRPr="00F412BF">
        <w:rPr>
          <w:sz w:val="28"/>
          <w:szCs w:val="28"/>
          <w:lang w:eastAsia="en-US" w:bidi="ar-SA"/>
        </w:rPr>
        <w:t>20</w:t>
      </w:r>
      <w:r w:rsidR="00DB64D7">
        <w:rPr>
          <w:sz w:val="28"/>
          <w:szCs w:val="28"/>
          <w:u w:val="single"/>
          <w:lang w:val="ru-RU" w:eastAsia="en-US" w:bidi="ar-SA"/>
        </w:rPr>
        <w:t>18</w:t>
      </w:r>
      <w:r w:rsidRPr="00F412BF">
        <w:rPr>
          <w:sz w:val="28"/>
          <w:szCs w:val="28"/>
          <w:lang w:eastAsia="en-US" w:bidi="ar-SA"/>
        </w:rPr>
        <w:t xml:space="preserve"> р. </w:t>
      </w:r>
    </w:p>
    <w:p w:rsidR="00F412BF" w:rsidRPr="00F412BF" w:rsidRDefault="00F412BF" w:rsidP="00F412BF">
      <w:pPr>
        <w:shd w:val="clear" w:color="auto" w:fill="FFFFFF"/>
        <w:autoSpaceDE/>
        <w:autoSpaceDN/>
        <w:jc w:val="both"/>
        <w:rPr>
          <w:sz w:val="28"/>
          <w:szCs w:val="28"/>
          <w:lang w:eastAsia="en-US" w:bidi="ar-SA"/>
        </w:rPr>
      </w:pPr>
    </w:p>
    <w:p w:rsidR="00F412BF" w:rsidRPr="00DB64D7" w:rsidRDefault="00F412BF" w:rsidP="00F412BF">
      <w:pPr>
        <w:shd w:val="clear" w:color="auto" w:fill="FFFFFF"/>
        <w:autoSpaceDE/>
        <w:autoSpaceDN/>
        <w:jc w:val="both"/>
        <w:rPr>
          <w:sz w:val="28"/>
          <w:szCs w:val="28"/>
          <w:lang w:val="ru-RU" w:eastAsia="en-US" w:bidi="ar-SA"/>
        </w:rPr>
      </w:pPr>
      <w:r w:rsidRPr="00F412BF">
        <w:rPr>
          <w:sz w:val="28"/>
          <w:szCs w:val="28"/>
          <w:lang w:eastAsia="en-US" w:bidi="ar-SA"/>
        </w:rPr>
        <w:t>Завідувач кафедри</w:t>
      </w:r>
      <w:r w:rsidR="00DB64D7">
        <w:rPr>
          <w:sz w:val="28"/>
          <w:szCs w:val="28"/>
          <w:lang w:val="ru-RU" w:eastAsia="en-US" w:bidi="ar-SA"/>
        </w:rPr>
        <w:t xml:space="preserve"> «</w:t>
      </w:r>
      <w:proofErr w:type="spellStart"/>
      <w:r w:rsidR="00DB64D7">
        <w:rPr>
          <w:sz w:val="28"/>
          <w:szCs w:val="28"/>
          <w:lang w:val="ru-RU" w:eastAsia="en-US" w:bidi="ar-SA"/>
        </w:rPr>
        <w:t>Економ</w:t>
      </w:r>
      <w:r w:rsidR="00DB64D7">
        <w:rPr>
          <w:sz w:val="28"/>
          <w:szCs w:val="28"/>
          <w:lang w:eastAsia="en-US" w:bidi="ar-SA"/>
        </w:rPr>
        <w:t>іка</w:t>
      </w:r>
      <w:proofErr w:type="spellEnd"/>
      <w:r w:rsidR="00DB64D7">
        <w:rPr>
          <w:sz w:val="28"/>
          <w:szCs w:val="28"/>
          <w:lang w:eastAsia="en-US" w:bidi="ar-SA"/>
        </w:rPr>
        <w:t xml:space="preserve"> підприємства</w:t>
      </w:r>
      <w:r w:rsidR="00DB64D7">
        <w:rPr>
          <w:sz w:val="28"/>
          <w:szCs w:val="28"/>
          <w:lang w:val="ru-RU" w:eastAsia="en-US" w:bidi="ar-SA"/>
        </w:rPr>
        <w:t>»</w:t>
      </w:r>
      <w:r w:rsidRPr="00F412BF">
        <w:rPr>
          <w:sz w:val="28"/>
          <w:szCs w:val="28"/>
          <w:lang w:eastAsia="en-US" w:bidi="ar-SA"/>
        </w:rPr>
        <w:t>:</w:t>
      </w:r>
      <w:r w:rsidR="00DB64D7">
        <w:rPr>
          <w:sz w:val="28"/>
          <w:szCs w:val="28"/>
          <w:lang w:val="ru-RU" w:eastAsia="en-US" w:bidi="ar-SA"/>
        </w:rPr>
        <w:t xml:space="preserve"> </w:t>
      </w:r>
    </w:p>
    <w:p w:rsidR="00F412BF" w:rsidRPr="00F412BF" w:rsidRDefault="00F412BF" w:rsidP="00F412BF">
      <w:pPr>
        <w:shd w:val="clear" w:color="auto" w:fill="FFFFFF"/>
        <w:autoSpaceDE/>
        <w:autoSpaceDN/>
        <w:jc w:val="both"/>
        <w:rPr>
          <w:sz w:val="28"/>
          <w:szCs w:val="28"/>
          <w:lang w:eastAsia="en-US" w:bidi="ar-SA"/>
        </w:rPr>
      </w:pPr>
    </w:p>
    <w:p w:rsidR="00F412BF" w:rsidRPr="00F412BF" w:rsidRDefault="002F4A4C" w:rsidP="00F412BF">
      <w:pPr>
        <w:shd w:val="clear" w:color="auto" w:fill="FFFFFF"/>
        <w:autoSpaceDE/>
        <w:autoSpaceDN/>
        <w:ind w:left="3540" w:firstLine="708"/>
        <w:jc w:val="both"/>
        <w:rPr>
          <w:sz w:val="28"/>
          <w:szCs w:val="28"/>
          <w:lang w:eastAsia="en-US" w:bidi="ar-SA"/>
        </w:rPr>
      </w:pPr>
      <w:r>
        <w:rPr>
          <w:sz w:val="28"/>
          <w:szCs w:val="28"/>
          <w:lang w:val="ru-RU" w:eastAsia="en-US" w:bidi="ar-SA"/>
        </w:rPr>
        <w:t xml:space="preserve">Н.Ю. </w:t>
      </w:r>
      <w:bookmarkStart w:id="0" w:name="_GoBack"/>
      <w:bookmarkEnd w:id="0"/>
      <w:r>
        <w:rPr>
          <w:sz w:val="28"/>
          <w:szCs w:val="28"/>
          <w:lang w:val="ru-RU" w:eastAsia="en-US" w:bidi="ar-SA"/>
        </w:rPr>
        <w:t>Рекова</w:t>
      </w:r>
      <w:r w:rsidR="00F412BF">
        <w:rPr>
          <w:sz w:val="28"/>
          <w:szCs w:val="28"/>
          <w:lang w:eastAsia="en-US" w:bidi="ar-SA"/>
        </w:rPr>
        <w:t>,</w:t>
      </w:r>
      <w:r w:rsidR="001C2D55">
        <w:rPr>
          <w:sz w:val="28"/>
          <w:szCs w:val="28"/>
          <w:lang w:eastAsia="en-US" w:bidi="ar-SA"/>
        </w:rPr>
        <w:t xml:space="preserve"> </w:t>
      </w:r>
      <w:r w:rsidR="00F412BF">
        <w:rPr>
          <w:sz w:val="28"/>
          <w:szCs w:val="28"/>
          <w:lang w:eastAsia="en-US" w:bidi="ar-SA"/>
        </w:rPr>
        <w:t xml:space="preserve">д-р </w:t>
      </w:r>
      <w:proofErr w:type="spellStart"/>
      <w:r w:rsidR="00F412BF">
        <w:rPr>
          <w:sz w:val="28"/>
          <w:szCs w:val="28"/>
          <w:lang w:eastAsia="en-US" w:bidi="ar-SA"/>
        </w:rPr>
        <w:t>екон.наук</w:t>
      </w:r>
      <w:proofErr w:type="spellEnd"/>
      <w:r w:rsidR="00F412BF">
        <w:rPr>
          <w:sz w:val="28"/>
          <w:szCs w:val="28"/>
          <w:lang w:eastAsia="en-US" w:bidi="ar-SA"/>
        </w:rPr>
        <w:t>,</w:t>
      </w:r>
      <w:r w:rsidR="00F412BF" w:rsidRPr="00F412BF">
        <w:rPr>
          <w:rFonts w:eastAsia="Calibri"/>
          <w:sz w:val="28"/>
          <w:lang w:eastAsia="en-US" w:bidi="ar-SA"/>
        </w:rPr>
        <w:t xml:space="preserve"> професор</w:t>
      </w:r>
    </w:p>
    <w:p w:rsidR="00F412BF" w:rsidRPr="00F412BF" w:rsidRDefault="00F412BF" w:rsidP="00F412BF">
      <w:pPr>
        <w:shd w:val="clear" w:color="auto" w:fill="FFFFFF"/>
        <w:autoSpaceDE/>
        <w:autoSpaceDN/>
        <w:jc w:val="both"/>
        <w:rPr>
          <w:sz w:val="28"/>
          <w:szCs w:val="28"/>
          <w:lang w:eastAsia="en-US" w:bidi="ar-SA"/>
        </w:rPr>
      </w:pPr>
    </w:p>
    <w:p w:rsidR="00F412BF" w:rsidRPr="00F412BF" w:rsidRDefault="00F412BF" w:rsidP="00F412BF">
      <w:pPr>
        <w:widowControl/>
        <w:autoSpaceDE/>
        <w:autoSpaceDN/>
        <w:rPr>
          <w:rFonts w:eastAsia="Calibri"/>
          <w:sz w:val="28"/>
          <w:lang w:eastAsia="en-US" w:bidi="ar-SA"/>
        </w:rPr>
      </w:pPr>
      <w:r w:rsidRPr="00F412BF">
        <w:rPr>
          <w:rFonts w:eastAsia="Calibri"/>
          <w:sz w:val="28"/>
          <w:lang w:eastAsia="en-US" w:bidi="ar-SA"/>
        </w:rPr>
        <w:t>Керівник проектної групи спеціальності:</w:t>
      </w:r>
    </w:p>
    <w:p w:rsidR="00F412BF" w:rsidRPr="00F412BF" w:rsidRDefault="00F412BF" w:rsidP="00F412BF">
      <w:pPr>
        <w:widowControl/>
        <w:autoSpaceDE/>
        <w:autoSpaceDN/>
        <w:rPr>
          <w:rFonts w:eastAsia="Calibri"/>
          <w:sz w:val="28"/>
          <w:lang w:eastAsia="en-US" w:bidi="ar-SA"/>
        </w:rPr>
      </w:pPr>
    </w:p>
    <w:p w:rsidR="00F412BF" w:rsidRPr="00F412BF" w:rsidRDefault="00F412BF" w:rsidP="00F412BF">
      <w:pPr>
        <w:widowControl/>
        <w:autoSpaceDE/>
        <w:autoSpaceDN/>
        <w:rPr>
          <w:rFonts w:eastAsia="Calibri"/>
          <w:sz w:val="28"/>
          <w:lang w:eastAsia="en-US" w:bidi="ar-SA"/>
        </w:rPr>
      </w:pPr>
      <w:r w:rsidRPr="00F412BF">
        <w:rPr>
          <w:rFonts w:eastAsia="Calibri"/>
          <w:sz w:val="28"/>
          <w:lang w:eastAsia="en-US" w:bidi="ar-SA"/>
        </w:rPr>
        <w:tab/>
      </w:r>
      <w:r w:rsidRPr="00F412BF">
        <w:rPr>
          <w:rFonts w:eastAsia="Calibri"/>
          <w:sz w:val="28"/>
          <w:lang w:eastAsia="en-US" w:bidi="ar-SA"/>
        </w:rPr>
        <w:tab/>
      </w:r>
      <w:r w:rsidRPr="00F412BF">
        <w:rPr>
          <w:rFonts w:eastAsia="Calibri"/>
          <w:sz w:val="28"/>
          <w:lang w:eastAsia="en-US" w:bidi="ar-SA"/>
        </w:rPr>
        <w:tab/>
      </w:r>
      <w:r w:rsidRPr="00F412BF">
        <w:rPr>
          <w:rFonts w:eastAsia="Calibri"/>
          <w:sz w:val="28"/>
          <w:lang w:eastAsia="en-US" w:bidi="ar-SA"/>
        </w:rPr>
        <w:tab/>
      </w:r>
      <w:r w:rsidRPr="00F412BF">
        <w:rPr>
          <w:rFonts w:eastAsia="Calibri"/>
          <w:sz w:val="28"/>
          <w:lang w:eastAsia="en-US" w:bidi="ar-SA"/>
        </w:rPr>
        <w:tab/>
      </w:r>
      <w:r w:rsidRPr="00F412BF">
        <w:rPr>
          <w:rFonts w:eastAsia="Calibri"/>
          <w:sz w:val="28"/>
          <w:lang w:eastAsia="en-US" w:bidi="ar-SA"/>
        </w:rPr>
        <w:tab/>
      </w:r>
      <w:r>
        <w:rPr>
          <w:sz w:val="28"/>
          <w:szCs w:val="28"/>
          <w:lang w:eastAsia="en-US" w:bidi="ar-SA"/>
        </w:rPr>
        <w:t>Н.</w:t>
      </w:r>
      <w:r w:rsidR="001C2D55"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en-US" w:bidi="ar-SA"/>
        </w:rPr>
        <w:t>Ю.</w:t>
      </w:r>
      <w:r w:rsidR="00CD07D3">
        <w:rPr>
          <w:sz w:val="28"/>
          <w:szCs w:val="28"/>
          <w:lang w:eastAsia="en-US" w:bidi="ar-SA"/>
        </w:rPr>
        <w:t xml:space="preserve"> </w:t>
      </w:r>
      <w:proofErr w:type="spellStart"/>
      <w:r>
        <w:rPr>
          <w:sz w:val="28"/>
          <w:szCs w:val="28"/>
          <w:lang w:eastAsia="en-US" w:bidi="ar-SA"/>
        </w:rPr>
        <w:t>Рекова</w:t>
      </w:r>
      <w:proofErr w:type="spellEnd"/>
      <w:r>
        <w:rPr>
          <w:sz w:val="28"/>
          <w:szCs w:val="28"/>
          <w:lang w:eastAsia="en-US" w:bidi="ar-SA"/>
        </w:rPr>
        <w:t>,</w:t>
      </w:r>
      <w:r w:rsidR="001C2D55">
        <w:rPr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  <w:lang w:eastAsia="en-US" w:bidi="ar-SA"/>
        </w:rPr>
        <w:t xml:space="preserve">д-р </w:t>
      </w:r>
      <w:proofErr w:type="spellStart"/>
      <w:r>
        <w:rPr>
          <w:sz w:val="28"/>
          <w:szCs w:val="28"/>
          <w:lang w:eastAsia="en-US" w:bidi="ar-SA"/>
        </w:rPr>
        <w:t>екон.наук</w:t>
      </w:r>
      <w:proofErr w:type="spellEnd"/>
      <w:r>
        <w:rPr>
          <w:sz w:val="28"/>
          <w:szCs w:val="28"/>
          <w:lang w:eastAsia="en-US" w:bidi="ar-SA"/>
        </w:rPr>
        <w:t>,</w:t>
      </w:r>
      <w:r w:rsidRPr="00F412BF">
        <w:rPr>
          <w:rFonts w:eastAsia="Calibri"/>
          <w:sz w:val="28"/>
          <w:lang w:eastAsia="en-US" w:bidi="ar-SA"/>
        </w:rPr>
        <w:t xml:space="preserve"> професор</w:t>
      </w:r>
    </w:p>
    <w:p w:rsidR="00F412BF" w:rsidRPr="00F412BF" w:rsidRDefault="00F412BF" w:rsidP="00F412BF">
      <w:pPr>
        <w:widowControl/>
        <w:autoSpaceDE/>
        <w:autoSpaceDN/>
        <w:rPr>
          <w:rFonts w:eastAsia="Calibri"/>
          <w:sz w:val="28"/>
          <w:lang w:eastAsia="en-US" w:bidi="ar-SA"/>
        </w:rPr>
      </w:pPr>
    </w:p>
    <w:p w:rsidR="00F412BF" w:rsidRPr="00F412BF" w:rsidRDefault="00F412BF" w:rsidP="00F412BF">
      <w:pPr>
        <w:widowControl/>
        <w:autoSpaceDE/>
        <w:autoSpaceDN/>
        <w:rPr>
          <w:rFonts w:eastAsia="Calibri"/>
          <w:sz w:val="28"/>
          <w:lang w:eastAsia="en-US" w:bidi="ar-SA"/>
        </w:rPr>
      </w:pPr>
    </w:p>
    <w:p w:rsidR="00DB64D7" w:rsidRDefault="00F412BF" w:rsidP="00F412BF">
      <w:pPr>
        <w:widowControl/>
        <w:autoSpaceDE/>
        <w:autoSpaceDN/>
        <w:rPr>
          <w:rFonts w:eastAsia="Calibri"/>
          <w:sz w:val="28"/>
          <w:lang w:eastAsia="en-US" w:bidi="ar-SA"/>
        </w:rPr>
      </w:pPr>
      <w:r w:rsidRPr="00F412BF">
        <w:rPr>
          <w:rFonts w:eastAsia="Calibri"/>
          <w:sz w:val="28"/>
          <w:lang w:eastAsia="en-US" w:bidi="ar-SA"/>
        </w:rPr>
        <w:t>Перший проректор</w:t>
      </w:r>
      <w:r w:rsidR="00DB64D7">
        <w:rPr>
          <w:rFonts w:eastAsia="Calibri"/>
          <w:sz w:val="28"/>
          <w:lang w:eastAsia="en-US" w:bidi="ar-SA"/>
        </w:rPr>
        <w:t>,</w:t>
      </w:r>
    </w:p>
    <w:p w:rsidR="00DB64D7" w:rsidRDefault="00DB64D7" w:rsidP="00F412BF">
      <w:pPr>
        <w:widowControl/>
        <w:autoSpaceDE/>
        <w:autoSpaceDN/>
        <w:rPr>
          <w:rFonts w:eastAsia="Calibri"/>
          <w:sz w:val="28"/>
          <w:lang w:eastAsia="en-US" w:bidi="ar-SA"/>
        </w:rPr>
      </w:pPr>
      <w:r>
        <w:rPr>
          <w:rFonts w:eastAsia="Calibri"/>
          <w:sz w:val="28"/>
          <w:lang w:eastAsia="en-US" w:bidi="ar-SA"/>
        </w:rPr>
        <w:t>проректор з</w:t>
      </w:r>
      <w:r w:rsidR="00F412BF" w:rsidRPr="00F412BF">
        <w:rPr>
          <w:rFonts w:eastAsia="Calibri"/>
          <w:sz w:val="28"/>
          <w:lang w:eastAsia="en-US" w:bidi="ar-SA"/>
        </w:rPr>
        <w:t xml:space="preserve"> науково-педагогічної </w:t>
      </w:r>
    </w:p>
    <w:p w:rsidR="00F412BF" w:rsidRPr="00F412BF" w:rsidRDefault="00DB64D7" w:rsidP="00F412BF">
      <w:pPr>
        <w:widowControl/>
        <w:autoSpaceDE/>
        <w:autoSpaceDN/>
        <w:rPr>
          <w:rFonts w:eastAsia="Calibri"/>
          <w:sz w:val="28"/>
          <w:lang w:eastAsia="en-US" w:bidi="ar-SA"/>
        </w:rPr>
      </w:pPr>
      <w:r>
        <w:rPr>
          <w:rFonts w:eastAsia="Calibri"/>
          <w:sz w:val="28"/>
          <w:lang w:eastAsia="en-US" w:bidi="ar-SA"/>
        </w:rPr>
        <w:t xml:space="preserve"> і методичної </w:t>
      </w:r>
      <w:r w:rsidR="00F412BF" w:rsidRPr="00F412BF">
        <w:rPr>
          <w:rFonts w:eastAsia="Calibri"/>
          <w:sz w:val="28"/>
          <w:lang w:eastAsia="en-US" w:bidi="ar-SA"/>
        </w:rPr>
        <w:t>роботи:</w:t>
      </w:r>
    </w:p>
    <w:p w:rsidR="00F412BF" w:rsidRPr="00F412BF" w:rsidRDefault="00F412BF" w:rsidP="00F412BF">
      <w:pPr>
        <w:widowControl/>
        <w:autoSpaceDE/>
        <w:autoSpaceDN/>
        <w:rPr>
          <w:rFonts w:eastAsia="Calibri"/>
          <w:sz w:val="28"/>
          <w:lang w:eastAsia="en-US" w:bidi="ar-SA"/>
        </w:rPr>
      </w:pPr>
    </w:p>
    <w:p w:rsidR="00F412BF" w:rsidRPr="00F412BF" w:rsidRDefault="00F412BF" w:rsidP="00F412BF">
      <w:pPr>
        <w:widowControl/>
        <w:autoSpaceDE/>
        <w:autoSpaceDN/>
        <w:rPr>
          <w:rFonts w:eastAsia="Calibri"/>
          <w:sz w:val="28"/>
          <w:lang w:eastAsia="en-US" w:bidi="ar-SA"/>
        </w:rPr>
      </w:pPr>
      <w:r w:rsidRPr="00F412BF">
        <w:rPr>
          <w:rFonts w:eastAsia="Calibri"/>
          <w:sz w:val="28"/>
          <w:lang w:eastAsia="en-US" w:bidi="ar-SA"/>
        </w:rPr>
        <w:tab/>
      </w:r>
      <w:r w:rsidRPr="00F412BF">
        <w:rPr>
          <w:rFonts w:eastAsia="Calibri"/>
          <w:sz w:val="28"/>
          <w:lang w:eastAsia="en-US" w:bidi="ar-SA"/>
        </w:rPr>
        <w:tab/>
      </w:r>
      <w:r w:rsidRPr="00F412BF">
        <w:rPr>
          <w:rFonts w:eastAsia="Calibri"/>
          <w:sz w:val="28"/>
          <w:lang w:eastAsia="en-US" w:bidi="ar-SA"/>
        </w:rPr>
        <w:tab/>
      </w:r>
      <w:r w:rsidRPr="00F412BF">
        <w:rPr>
          <w:rFonts w:eastAsia="Calibri"/>
          <w:sz w:val="28"/>
          <w:lang w:eastAsia="en-US" w:bidi="ar-SA"/>
        </w:rPr>
        <w:tab/>
      </w:r>
      <w:r w:rsidRPr="00F412BF">
        <w:rPr>
          <w:rFonts w:eastAsia="Calibri"/>
          <w:sz w:val="28"/>
          <w:lang w:eastAsia="en-US" w:bidi="ar-SA"/>
        </w:rPr>
        <w:tab/>
      </w:r>
      <w:r w:rsidRPr="00F412BF">
        <w:rPr>
          <w:rFonts w:eastAsia="Calibri"/>
          <w:sz w:val="28"/>
          <w:lang w:eastAsia="en-US" w:bidi="ar-SA"/>
        </w:rPr>
        <w:tab/>
        <w:t>А.</w:t>
      </w:r>
      <w:r w:rsidRPr="00F412BF">
        <w:rPr>
          <w:rFonts w:eastAsia="Calibri"/>
          <w:sz w:val="28"/>
          <w:lang w:val="en-US" w:eastAsia="en-US" w:bidi="ar-SA"/>
        </w:rPr>
        <w:t> </w:t>
      </w:r>
      <w:r w:rsidRPr="00F412BF">
        <w:rPr>
          <w:rFonts w:eastAsia="Calibri"/>
          <w:sz w:val="28"/>
          <w:lang w:eastAsia="en-US" w:bidi="ar-SA"/>
        </w:rPr>
        <w:t>М. Фесенко, канд. техн. наук, професор</w:t>
      </w:r>
    </w:p>
    <w:p w:rsidR="00F412BF" w:rsidRPr="00F412BF" w:rsidRDefault="00F412BF" w:rsidP="00F412BF">
      <w:pPr>
        <w:widowControl/>
        <w:autoSpaceDE/>
        <w:autoSpaceDN/>
        <w:rPr>
          <w:rFonts w:eastAsia="Calibri"/>
          <w:sz w:val="28"/>
          <w:lang w:eastAsia="en-US" w:bidi="ar-SA"/>
        </w:rPr>
      </w:pPr>
    </w:p>
    <w:p w:rsidR="00F412BF" w:rsidRPr="00F412BF" w:rsidRDefault="00F412BF" w:rsidP="00F412BF">
      <w:pPr>
        <w:widowControl/>
        <w:autoSpaceDE/>
        <w:autoSpaceDN/>
        <w:rPr>
          <w:rFonts w:eastAsia="Calibri"/>
          <w:sz w:val="28"/>
          <w:lang w:eastAsia="en-US" w:bidi="ar-SA"/>
        </w:rPr>
      </w:pPr>
    </w:p>
    <w:p w:rsidR="003326E5" w:rsidRDefault="003326E5">
      <w:pPr>
        <w:rPr>
          <w:sz w:val="20"/>
        </w:rPr>
        <w:sectPr w:rsidR="003326E5" w:rsidSect="00F412BF">
          <w:pgSz w:w="11910" w:h="16840"/>
          <w:pgMar w:top="100" w:right="1137" w:bottom="280" w:left="709" w:header="720" w:footer="720" w:gutter="0"/>
          <w:cols w:space="720"/>
        </w:sectPr>
      </w:pPr>
    </w:p>
    <w:p w:rsidR="003326E5" w:rsidRDefault="000277CB">
      <w:pPr>
        <w:pStyle w:val="a3"/>
        <w:spacing w:before="73"/>
        <w:ind w:left="4435" w:right="4253"/>
        <w:jc w:val="center"/>
      </w:pPr>
      <w:r>
        <w:lastRenderedPageBreak/>
        <w:t>ПЕРЕДМОВА</w:t>
      </w:r>
    </w:p>
    <w:p w:rsidR="003326E5" w:rsidRDefault="003326E5">
      <w:pPr>
        <w:pStyle w:val="a3"/>
        <w:spacing w:before="11"/>
        <w:rPr>
          <w:sz w:val="27"/>
        </w:rPr>
      </w:pPr>
    </w:p>
    <w:p w:rsidR="003326E5" w:rsidRDefault="000277CB">
      <w:pPr>
        <w:pStyle w:val="a3"/>
        <w:ind w:left="300" w:right="124" w:firstLine="708"/>
        <w:jc w:val="both"/>
      </w:pPr>
      <w:r>
        <w:t>Освітня програма розроблена на основі таких нормативних документів та рекомендацій:</w:t>
      </w:r>
    </w:p>
    <w:p w:rsidR="003326E5" w:rsidRDefault="000277CB">
      <w:pPr>
        <w:pStyle w:val="a4"/>
        <w:numPr>
          <w:ilvl w:val="0"/>
          <w:numId w:val="6"/>
        </w:numPr>
        <w:tabs>
          <w:tab w:val="left" w:pos="1021"/>
        </w:tabs>
        <w:ind w:right="118"/>
        <w:jc w:val="both"/>
        <w:rPr>
          <w:sz w:val="28"/>
        </w:rPr>
      </w:pPr>
      <w:r>
        <w:rPr>
          <w:sz w:val="28"/>
        </w:rPr>
        <w:t>Про   вищу   освіту:   Закон   України   №1556-VІІ   від   01.07.2014   р.    URL:</w:t>
      </w:r>
      <w:r>
        <w:rPr>
          <w:spacing w:val="-1"/>
          <w:sz w:val="28"/>
        </w:rPr>
        <w:t xml:space="preserve"> </w:t>
      </w:r>
      <w:hyperlink r:id="rId8">
        <w:r>
          <w:rPr>
            <w:sz w:val="28"/>
          </w:rPr>
          <w:t>http://zakon.rada.gov.ua/laws/show/1556-18</w:t>
        </w:r>
      </w:hyperlink>
    </w:p>
    <w:p w:rsidR="003326E5" w:rsidRDefault="000277CB">
      <w:pPr>
        <w:pStyle w:val="a4"/>
        <w:numPr>
          <w:ilvl w:val="0"/>
          <w:numId w:val="6"/>
        </w:numPr>
        <w:tabs>
          <w:tab w:val="left" w:pos="1021"/>
        </w:tabs>
        <w:spacing w:before="1"/>
        <w:ind w:right="119"/>
        <w:jc w:val="both"/>
        <w:rPr>
          <w:sz w:val="28"/>
        </w:rPr>
      </w:pPr>
      <w:r>
        <w:rPr>
          <w:sz w:val="28"/>
        </w:rPr>
        <w:t>Про затвердження Національної рамки кваліфікацій: Постанова Кабінету Міністрів України №1341 від 23.11.2011 р. URL:</w:t>
      </w:r>
      <w:hyperlink r:id="rId9">
        <w:r>
          <w:rPr>
            <w:sz w:val="28"/>
          </w:rPr>
          <w:t xml:space="preserve"> http://zakon.rada.gov.ua/laws/show/1341-2011-п</w:t>
        </w:r>
      </w:hyperlink>
    </w:p>
    <w:p w:rsidR="003326E5" w:rsidRDefault="000277CB">
      <w:pPr>
        <w:pStyle w:val="a4"/>
        <w:numPr>
          <w:ilvl w:val="0"/>
          <w:numId w:val="6"/>
        </w:numPr>
        <w:tabs>
          <w:tab w:val="left" w:pos="1021"/>
        </w:tabs>
        <w:ind w:right="117"/>
        <w:jc w:val="both"/>
        <w:rPr>
          <w:sz w:val="28"/>
        </w:rPr>
      </w:pPr>
      <w:r>
        <w:rPr>
          <w:sz w:val="28"/>
        </w:rPr>
        <w:t>Національний класифікатор України: Класифікатор професій ДК 003:2010: Наказ Держспоживстандарту України від 28.07.2010 р. №327. URL:</w:t>
      </w:r>
      <w:hyperlink r:id="rId10">
        <w:r>
          <w:rPr>
            <w:sz w:val="28"/>
          </w:rPr>
          <w:t xml:space="preserve"> http://zakon0.rada.gov.ua/rada/show/va327609-10</w:t>
        </w:r>
      </w:hyperlink>
    </w:p>
    <w:p w:rsidR="003326E5" w:rsidRDefault="000277CB">
      <w:pPr>
        <w:pStyle w:val="a4"/>
        <w:numPr>
          <w:ilvl w:val="0"/>
          <w:numId w:val="6"/>
        </w:numPr>
        <w:tabs>
          <w:tab w:val="left" w:pos="1021"/>
        </w:tabs>
        <w:ind w:right="118"/>
        <w:jc w:val="both"/>
        <w:rPr>
          <w:sz w:val="28"/>
        </w:rPr>
      </w:pPr>
      <w:r>
        <w:rPr>
          <w:sz w:val="28"/>
        </w:rPr>
        <w:t>Про затвердження переліку галузей знань і спеціальностей, за якими здійснюється підготовка здобувачів вищої освіти: Постанова Кабінету Міністрів України від 29 квітня 2015 р. № 266. URL:</w:t>
      </w:r>
      <w:hyperlink r:id="rId11">
        <w:r>
          <w:rPr>
            <w:sz w:val="28"/>
          </w:rPr>
          <w:t xml:space="preserve"> http://zakon.rada.gov.ua/laws/show/266-2015-п</w:t>
        </w:r>
      </w:hyperlink>
    </w:p>
    <w:p w:rsidR="003326E5" w:rsidRDefault="000277CB">
      <w:pPr>
        <w:pStyle w:val="a4"/>
        <w:numPr>
          <w:ilvl w:val="0"/>
          <w:numId w:val="6"/>
        </w:numPr>
        <w:tabs>
          <w:tab w:val="left" w:pos="1021"/>
        </w:tabs>
        <w:ind w:right="122"/>
        <w:jc w:val="both"/>
        <w:rPr>
          <w:sz w:val="28"/>
        </w:rPr>
      </w:pPr>
      <w:r>
        <w:rPr>
          <w:sz w:val="28"/>
        </w:rPr>
        <w:t>Методичні рекомендації щодо розроблення стандартів вищої освіти: Наказ Міністерства освіти і науки України від 01.06.2017 р. № 600 (у редакції наказу Міністерства освіти і науки України від 21.12.2017 р. №</w:t>
      </w:r>
      <w:r>
        <w:rPr>
          <w:spacing w:val="-15"/>
          <w:sz w:val="28"/>
        </w:rPr>
        <w:t xml:space="preserve"> </w:t>
      </w:r>
      <w:r>
        <w:rPr>
          <w:sz w:val="28"/>
        </w:rPr>
        <w:t>1648).</w:t>
      </w:r>
    </w:p>
    <w:p w:rsidR="003326E5" w:rsidRDefault="000277CB">
      <w:pPr>
        <w:pStyle w:val="a4"/>
        <w:numPr>
          <w:ilvl w:val="0"/>
          <w:numId w:val="6"/>
        </w:numPr>
        <w:tabs>
          <w:tab w:val="left" w:pos="1021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Лист Міністерства освіти і науки України від 28.04.2017 р.</w:t>
      </w:r>
      <w:r>
        <w:rPr>
          <w:spacing w:val="-12"/>
          <w:sz w:val="28"/>
        </w:rPr>
        <w:t xml:space="preserve"> </w:t>
      </w:r>
      <w:r>
        <w:rPr>
          <w:sz w:val="28"/>
        </w:rPr>
        <w:t>№1/9-234.</w:t>
      </w:r>
    </w:p>
    <w:p w:rsidR="003326E5" w:rsidRDefault="000277CB">
      <w:pPr>
        <w:pStyle w:val="a4"/>
        <w:numPr>
          <w:ilvl w:val="0"/>
          <w:numId w:val="6"/>
        </w:numPr>
        <w:tabs>
          <w:tab w:val="left" w:pos="1021"/>
          <w:tab w:val="left" w:pos="3595"/>
          <w:tab w:val="left" w:pos="5999"/>
          <w:tab w:val="left" w:pos="8411"/>
        </w:tabs>
        <w:ind w:right="114"/>
        <w:jc w:val="both"/>
        <w:rPr>
          <w:sz w:val="28"/>
        </w:rPr>
      </w:pPr>
      <w:r>
        <w:rPr>
          <w:sz w:val="28"/>
        </w:rPr>
        <w:t xml:space="preserve">A </w:t>
      </w:r>
      <w:proofErr w:type="spellStart"/>
      <w:r>
        <w:rPr>
          <w:sz w:val="28"/>
        </w:rPr>
        <w:t>Tuning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Guide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Formulating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Degree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Programme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Profiles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Including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Programme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Competences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Programme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Learning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Outcomes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Bilbao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Groningen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Hague</w:t>
      </w:r>
      <w:proofErr w:type="spellEnd"/>
      <w:r>
        <w:rPr>
          <w:sz w:val="28"/>
        </w:rPr>
        <w:t>,</w:t>
      </w:r>
      <w:r>
        <w:rPr>
          <w:sz w:val="28"/>
        </w:rPr>
        <w:tab/>
        <w:t>2010.</w:t>
      </w:r>
      <w:r>
        <w:rPr>
          <w:sz w:val="28"/>
        </w:rPr>
        <w:tab/>
        <w:t>URL:</w:t>
      </w:r>
      <w:r>
        <w:rPr>
          <w:sz w:val="28"/>
        </w:rPr>
        <w:tab/>
        <w:t xml:space="preserve">http://www.core- </w:t>
      </w:r>
      <w:proofErr w:type="spellStart"/>
      <w:r>
        <w:rPr>
          <w:sz w:val="28"/>
        </w:rPr>
        <w:t>project.eu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documents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Tuning_Guide_Publicada_C</w:t>
      </w:r>
      <w:proofErr w:type="spellEnd"/>
      <w:r>
        <w:rPr>
          <w:sz w:val="28"/>
        </w:rPr>
        <w:t>oRe.pdf.</w:t>
      </w:r>
    </w:p>
    <w:p w:rsidR="003326E5" w:rsidRDefault="000277CB">
      <w:pPr>
        <w:pStyle w:val="a4"/>
        <w:numPr>
          <w:ilvl w:val="0"/>
          <w:numId w:val="6"/>
        </w:numPr>
        <w:tabs>
          <w:tab w:val="left" w:pos="1021"/>
        </w:tabs>
        <w:ind w:right="122"/>
        <w:jc w:val="both"/>
        <w:rPr>
          <w:sz w:val="28"/>
        </w:rPr>
      </w:pPr>
      <w:proofErr w:type="spellStart"/>
      <w:r>
        <w:rPr>
          <w:sz w:val="28"/>
        </w:rPr>
        <w:t>Захарченко</w:t>
      </w:r>
      <w:proofErr w:type="spellEnd"/>
      <w:r>
        <w:rPr>
          <w:sz w:val="28"/>
        </w:rPr>
        <w:t xml:space="preserve"> В.М., Луговий В.І., </w:t>
      </w:r>
      <w:proofErr w:type="spellStart"/>
      <w:r>
        <w:rPr>
          <w:sz w:val="28"/>
        </w:rPr>
        <w:t>Рашкевич</w:t>
      </w:r>
      <w:proofErr w:type="spellEnd"/>
      <w:r>
        <w:rPr>
          <w:sz w:val="28"/>
        </w:rPr>
        <w:t xml:space="preserve"> Ю.М., </w:t>
      </w:r>
      <w:proofErr w:type="spellStart"/>
      <w:r>
        <w:rPr>
          <w:sz w:val="28"/>
        </w:rPr>
        <w:t>Таланова</w:t>
      </w:r>
      <w:proofErr w:type="spellEnd"/>
      <w:r>
        <w:rPr>
          <w:sz w:val="28"/>
        </w:rPr>
        <w:t xml:space="preserve"> Ж.В., Кремень В.Г. (ред.) Розроблення освітніх програм. К. ДП «НВЦ «Пріоритети», 2014. 120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26E5" w:rsidRDefault="000277CB">
      <w:pPr>
        <w:pStyle w:val="a4"/>
        <w:numPr>
          <w:ilvl w:val="0"/>
          <w:numId w:val="6"/>
        </w:numPr>
        <w:tabs>
          <w:tab w:val="left" w:pos="1021"/>
        </w:tabs>
        <w:ind w:right="123"/>
        <w:jc w:val="both"/>
        <w:rPr>
          <w:sz w:val="28"/>
        </w:rPr>
      </w:pPr>
      <w:r>
        <w:rPr>
          <w:sz w:val="28"/>
        </w:rPr>
        <w:t>Стандарт вищої освіти України другого (магістерського) рівня галузі знань 05 «Соціальні та поведінкові науки», спеціальності 051 «Економіка» (Проект)- К.: МОН України, 2017. – 11</w:t>
      </w:r>
      <w:r>
        <w:rPr>
          <w:spacing w:val="58"/>
          <w:sz w:val="28"/>
        </w:rPr>
        <w:t xml:space="preserve"> </w:t>
      </w:r>
      <w:r>
        <w:rPr>
          <w:sz w:val="28"/>
        </w:rPr>
        <w:t>с.</w:t>
      </w:r>
    </w:p>
    <w:p w:rsidR="003326E5" w:rsidRDefault="003326E5">
      <w:pPr>
        <w:pStyle w:val="a3"/>
        <w:rPr>
          <w:sz w:val="30"/>
        </w:rPr>
      </w:pPr>
    </w:p>
    <w:p w:rsidR="003326E5" w:rsidRDefault="003326E5">
      <w:pPr>
        <w:pStyle w:val="a3"/>
        <w:spacing w:before="1"/>
        <w:rPr>
          <w:sz w:val="26"/>
        </w:rPr>
      </w:pPr>
    </w:p>
    <w:p w:rsidR="003326E5" w:rsidRDefault="000277CB">
      <w:pPr>
        <w:pStyle w:val="a3"/>
        <w:spacing w:after="11"/>
        <w:ind w:left="300"/>
      </w:pPr>
      <w:r>
        <w:t>Розроблено робочою групою у складі: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3"/>
        <w:gridCol w:w="5347"/>
        <w:gridCol w:w="3655"/>
      </w:tblGrid>
      <w:tr w:rsidR="003326E5">
        <w:trPr>
          <w:trHeight w:val="638"/>
        </w:trPr>
        <w:tc>
          <w:tcPr>
            <w:tcW w:w="573" w:type="dxa"/>
          </w:tcPr>
          <w:p w:rsidR="003326E5" w:rsidRDefault="000277CB">
            <w:pPr>
              <w:pStyle w:val="TableParagraph"/>
              <w:spacing w:line="311" w:lineRule="exact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347" w:type="dxa"/>
          </w:tcPr>
          <w:p w:rsidR="003326E5" w:rsidRDefault="00480DB5">
            <w:pPr>
              <w:pStyle w:val="TableParagraph"/>
              <w:spacing w:line="311" w:lineRule="exact"/>
              <w:ind w:left="159"/>
              <w:rPr>
                <w:sz w:val="28"/>
              </w:rPr>
            </w:pPr>
            <w:proofErr w:type="spellStart"/>
            <w:r>
              <w:rPr>
                <w:sz w:val="28"/>
              </w:rPr>
              <w:t>Рекова</w:t>
            </w:r>
            <w:proofErr w:type="spellEnd"/>
            <w:r>
              <w:rPr>
                <w:sz w:val="28"/>
              </w:rPr>
              <w:t xml:space="preserve"> Наталія Юріївна</w:t>
            </w:r>
            <w:r w:rsidR="000277CB">
              <w:rPr>
                <w:sz w:val="28"/>
              </w:rPr>
              <w:t>,</w:t>
            </w:r>
          </w:p>
          <w:p w:rsidR="003326E5" w:rsidRDefault="000277CB" w:rsidP="00480DB5">
            <w:pPr>
              <w:pStyle w:val="TableParagraph"/>
              <w:spacing w:line="308" w:lineRule="exact"/>
              <w:ind w:left="159"/>
              <w:rPr>
                <w:sz w:val="28"/>
              </w:rPr>
            </w:pPr>
            <w:r>
              <w:rPr>
                <w:sz w:val="28"/>
              </w:rPr>
              <w:t xml:space="preserve">доктор економічних наук, </w:t>
            </w:r>
            <w:r w:rsidR="00480DB5">
              <w:rPr>
                <w:sz w:val="28"/>
              </w:rPr>
              <w:t>професор</w:t>
            </w:r>
          </w:p>
        </w:tc>
        <w:tc>
          <w:tcPr>
            <w:tcW w:w="3655" w:type="dxa"/>
          </w:tcPr>
          <w:p w:rsidR="003326E5" w:rsidRDefault="000277CB">
            <w:pPr>
              <w:pStyle w:val="TableParagraph"/>
              <w:spacing w:line="311" w:lineRule="exact"/>
              <w:ind w:left="909"/>
              <w:rPr>
                <w:sz w:val="28"/>
              </w:rPr>
            </w:pPr>
            <w:r>
              <w:rPr>
                <w:sz w:val="28"/>
              </w:rPr>
              <w:t>голова робочої групи</w:t>
            </w:r>
          </w:p>
        </w:tc>
      </w:tr>
      <w:tr w:rsidR="003326E5">
        <w:trPr>
          <w:trHeight w:val="643"/>
        </w:trPr>
        <w:tc>
          <w:tcPr>
            <w:tcW w:w="573" w:type="dxa"/>
          </w:tcPr>
          <w:p w:rsidR="003326E5" w:rsidRDefault="000277CB">
            <w:pPr>
              <w:pStyle w:val="TableParagraph"/>
              <w:spacing w:line="316" w:lineRule="exact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47" w:type="dxa"/>
          </w:tcPr>
          <w:p w:rsidR="003326E5" w:rsidRDefault="000277CB">
            <w:pPr>
              <w:pStyle w:val="TableParagraph"/>
              <w:spacing w:line="316" w:lineRule="exact"/>
              <w:ind w:left="159"/>
              <w:rPr>
                <w:sz w:val="28"/>
              </w:rPr>
            </w:pPr>
            <w:proofErr w:type="spellStart"/>
            <w:r>
              <w:rPr>
                <w:sz w:val="28"/>
              </w:rPr>
              <w:t>Єрфорт</w:t>
            </w:r>
            <w:proofErr w:type="spellEnd"/>
            <w:r>
              <w:rPr>
                <w:sz w:val="28"/>
              </w:rPr>
              <w:t xml:space="preserve"> Ірина Юріївна,</w:t>
            </w:r>
          </w:p>
          <w:p w:rsidR="003326E5" w:rsidRDefault="00480DB5" w:rsidP="00480DB5">
            <w:pPr>
              <w:pStyle w:val="TableParagraph"/>
              <w:spacing w:line="307" w:lineRule="exact"/>
              <w:ind w:left="159"/>
              <w:rPr>
                <w:sz w:val="28"/>
              </w:rPr>
            </w:pPr>
            <w:r>
              <w:rPr>
                <w:sz w:val="28"/>
              </w:rPr>
              <w:t xml:space="preserve">кандидат </w:t>
            </w:r>
            <w:r w:rsidR="000277CB">
              <w:rPr>
                <w:sz w:val="28"/>
              </w:rPr>
              <w:t>економічних наук, доцент</w:t>
            </w:r>
          </w:p>
        </w:tc>
        <w:tc>
          <w:tcPr>
            <w:tcW w:w="3655" w:type="dxa"/>
          </w:tcPr>
          <w:p w:rsidR="003326E5" w:rsidRDefault="000277CB">
            <w:pPr>
              <w:pStyle w:val="TableParagraph"/>
              <w:spacing w:line="316" w:lineRule="exact"/>
              <w:ind w:left="909"/>
              <w:rPr>
                <w:sz w:val="28"/>
              </w:rPr>
            </w:pPr>
            <w:r>
              <w:rPr>
                <w:sz w:val="28"/>
              </w:rPr>
              <w:t>член робочої групи</w:t>
            </w:r>
          </w:p>
        </w:tc>
      </w:tr>
      <w:tr w:rsidR="003326E5">
        <w:trPr>
          <w:trHeight w:val="645"/>
        </w:trPr>
        <w:tc>
          <w:tcPr>
            <w:tcW w:w="573" w:type="dxa"/>
          </w:tcPr>
          <w:p w:rsidR="003326E5" w:rsidRDefault="000277CB">
            <w:pPr>
              <w:pStyle w:val="TableParagraph"/>
              <w:spacing w:line="316" w:lineRule="exact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47" w:type="dxa"/>
          </w:tcPr>
          <w:p w:rsidR="003326E5" w:rsidRDefault="00480DB5">
            <w:pPr>
              <w:pStyle w:val="TableParagraph"/>
              <w:spacing w:line="316" w:lineRule="exact"/>
              <w:ind w:left="159"/>
              <w:rPr>
                <w:sz w:val="28"/>
              </w:rPr>
            </w:pPr>
            <w:proofErr w:type="spellStart"/>
            <w:r>
              <w:rPr>
                <w:sz w:val="28"/>
              </w:rPr>
              <w:t>Гітіс</w:t>
            </w:r>
            <w:proofErr w:type="spellEnd"/>
            <w:r>
              <w:rPr>
                <w:sz w:val="28"/>
              </w:rPr>
              <w:t xml:space="preserve"> Тетяна Павлівна</w:t>
            </w:r>
            <w:r w:rsidR="000277CB">
              <w:rPr>
                <w:sz w:val="28"/>
              </w:rPr>
              <w:t>,</w:t>
            </w:r>
          </w:p>
          <w:p w:rsidR="003326E5" w:rsidRDefault="000277CB">
            <w:pPr>
              <w:pStyle w:val="TableParagraph"/>
              <w:spacing w:before="2" w:line="307" w:lineRule="exact"/>
              <w:ind w:left="159"/>
              <w:rPr>
                <w:sz w:val="28"/>
              </w:rPr>
            </w:pPr>
            <w:r>
              <w:rPr>
                <w:sz w:val="28"/>
              </w:rPr>
              <w:t>кандидат економічних наук</w:t>
            </w:r>
            <w:r w:rsidR="00480DB5">
              <w:rPr>
                <w:sz w:val="28"/>
              </w:rPr>
              <w:t>, доцент</w:t>
            </w:r>
          </w:p>
        </w:tc>
        <w:tc>
          <w:tcPr>
            <w:tcW w:w="3655" w:type="dxa"/>
          </w:tcPr>
          <w:p w:rsidR="003326E5" w:rsidRDefault="000277CB">
            <w:pPr>
              <w:pStyle w:val="TableParagraph"/>
              <w:spacing w:line="316" w:lineRule="exact"/>
              <w:ind w:left="909"/>
              <w:rPr>
                <w:sz w:val="28"/>
              </w:rPr>
            </w:pPr>
            <w:r>
              <w:rPr>
                <w:sz w:val="28"/>
              </w:rPr>
              <w:t>член робочої групи</w:t>
            </w:r>
          </w:p>
        </w:tc>
      </w:tr>
      <w:tr w:rsidR="003326E5">
        <w:trPr>
          <w:trHeight w:val="637"/>
        </w:trPr>
        <w:tc>
          <w:tcPr>
            <w:tcW w:w="573" w:type="dxa"/>
          </w:tcPr>
          <w:p w:rsidR="003326E5" w:rsidRDefault="000277CB">
            <w:pPr>
              <w:pStyle w:val="TableParagraph"/>
              <w:spacing w:line="316" w:lineRule="exact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47" w:type="dxa"/>
          </w:tcPr>
          <w:p w:rsidR="003326E5" w:rsidRDefault="00480DB5">
            <w:pPr>
              <w:pStyle w:val="TableParagraph"/>
              <w:spacing w:line="316" w:lineRule="exact"/>
              <w:ind w:left="159"/>
              <w:rPr>
                <w:sz w:val="28"/>
              </w:rPr>
            </w:pPr>
            <w:proofErr w:type="spellStart"/>
            <w:r>
              <w:rPr>
                <w:sz w:val="28"/>
              </w:rPr>
              <w:t>Підгора</w:t>
            </w:r>
            <w:proofErr w:type="spellEnd"/>
            <w:r>
              <w:rPr>
                <w:sz w:val="28"/>
              </w:rPr>
              <w:t xml:space="preserve"> Єлизавета Олександрівна</w:t>
            </w:r>
            <w:r w:rsidR="000277CB">
              <w:rPr>
                <w:sz w:val="28"/>
              </w:rPr>
              <w:t>,</w:t>
            </w:r>
          </w:p>
          <w:p w:rsidR="003326E5" w:rsidRDefault="000277CB" w:rsidP="00480DB5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 xml:space="preserve">кандидат </w:t>
            </w:r>
            <w:r w:rsidR="00480DB5">
              <w:rPr>
                <w:sz w:val="28"/>
              </w:rPr>
              <w:t>технічних</w:t>
            </w:r>
            <w:r>
              <w:rPr>
                <w:sz w:val="28"/>
              </w:rPr>
              <w:t xml:space="preserve"> наук, доцент</w:t>
            </w:r>
          </w:p>
        </w:tc>
        <w:tc>
          <w:tcPr>
            <w:tcW w:w="3655" w:type="dxa"/>
          </w:tcPr>
          <w:p w:rsidR="003326E5" w:rsidRDefault="000277CB">
            <w:pPr>
              <w:pStyle w:val="TableParagraph"/>
              <w:spacing w:line="316" w:lineRule="exact"/>
              <w:ind w:left="909"/>
              <w:rPr>
                <w:sz w:val="28"/>
              </w:rPr>
            </w:pPr>
            <w:r>
              <w:rPr>
                <w:sz w:val="28"/>
              </w:rPr>
              <w:t>член робочої групи</w:t>
            </w:r>
          </w:p>
        </w:tc>
      </w:tr>
    </w:tbl>
    <w:p w:rsidR="003326E5" w:rsidRPr="00EB018E" w:rsidRDefault="003326E5">
      <w:pPr>
        <w:spacing w:line="316" w:lineRule="exact"/>
        <w:rPr>
          <w:sz w:val="28"/>
          <w:lang w:val="ru-RU"/>
        </w:rPr>
        <w:sectPr w:rsidR="003326E5" w:rsidRPr="00EB018E">
          <w:pgSz w:w="11920" w:h="16850"/>
          <w:pgMar w:top="1040" w:right="500" w:bottom="280" w:left="960" w:header="720" w:footer="720" w:gutter="0"/>
          <w:cols w:space="720"/>
        </w:sectPr>
      </w:pPr>
    </w:p>
    <w:p w:rsidR="003326E5" w:rsidRPr="00EB018E" w:rsidRDefault="003326E5">
      <w:pPr>
        <w:pStyle w:val="a3"/>
        <w:spacing w:before="10"/>
        <w:rPr>
          <w:sz w:val="27"/>
          <w:lang w:val="ru-RU"/>
        </w:rPr>
      </w:pPr>
    </w:p>
    <w:p w:rsidR="003326E5" w:rsidRDefault="000277CB">
      <w:pPr>
        <w:pStyle w:val="a3"/>
        <w:ind w:left="300" w:right="219"/>
        <w:jc w:val="both"/>
      </w:pPr>
      <w:r>
        <w:t>Ця освітньо-професійна програма не може бути повністю або частково відтворена, тиражована та розповсюджена без дозволу Донбаської державної машинобудівної академії.</w:t>
      </w:r>
    </w:p>
    <w:p w:rsidR="003326E5" w:rsidRDefault="003326E5">
      <w:pPr>
        <w:jc w:val="both"/>
        <w:sectPr w:rsidR="003326E5">
          <w:pgSz w:w="11920" w:h="16850"/>
          <w:pgMar w:top="1040" w:right="500" w:bottom="280" w:left="960" w:header="720" w:footer="720" w:gutter="0"/>
          <w:cols w:space="720"/>
        </w:sectPr>
      </w:pPr>
    </w:p>
    <w:p w:rsidR="003326E5" w:rsidRDefault="000277CB">
      <w:pPr>
        <w:pStyle w:val="1"/>
        <w:numPr>
          <w:ilvl w:val="1"/>
          <w:numId w:val="6"/>
        </w:numPr>
        <w:tabs>
          <w:tab w:val="left" w:pos="1640"/>
        </w:tabs>
        <w:spacing w:before="77" w:line="295" w:lineRule="auto"/>
        <w:ind w:right="1112" w:hanging="113"/>
        <w:jc w:val="left"/>
      </w:pPr>
      <w:r>
        <w:lastRenderedPageBreak/>
        <w:t xml:space="preserve">Профіль освітньої програми зі спеціальності 051 Економіка (за </w:t>
      </w:r>
      <w:proofErr w:type="spellStart"/>
      <w:r>
        <w:t>спеціалізацією«Економіка</w:t>
      </w:r>
      <w:proofErr w:type="spellEnd"/>
      <w:r>
        <w:t xml:space="preserve"> та управління</w:t>
      </w:r>
      <w:r>
        <w:rPr>
          <w:spacing w:val="-17"/>
        </w:rPr>
        <w:t xml:space="preserve"> </w:t>
      </w:r>
      <w:r>
        <w:t>підприємством»)</w:t>
      </w:r>
    </w:p>
    <w:p w:rsidR="003326E5" w:rsidRDefault="003326E5">
      <w:pPr>
        <w:pStyle w:val="a3"/>
        <w:spacing w:before="9"/>
        <w:rPr>
          <w:b/>
          <w:sz w:val="21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419"/>
      </w:tblGrid>
      <w:tr w:rsidR="003326E5">
        <w:trPr>
          <w:trHeight w:val="275"/>
        </w:trPr>
        <w:tc>
          <w:tcPr>
            <w:tcW w:w="9800" w:type="dxa"/>
            <w:gridSpan w:val="2"/>
          </w:tcPr>
          <w:p w:rsidR="003326E5" w:rsidRDefault="000277CB">
            <w:pPr>
              <w:pStyle w:val="TableParagraph"/>
              <w:spacing w:line="256" w:lineRule="exact"/>
              <w:ind w:left="2359" w:right="2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– Загальна інформація</w:t>
            </w:r>
          </w:p>
        </w:tc>
      </w:tr>
      <w:tr w:rsidR="003326E5">
        <w:trPr>
          <w:trHeight w:val="1655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12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вищого навчального</w:t>
            </w:r>
          </w:p>
          <w:p w:rsidR="003326E5" w:rsidRDefault="000277CB">
            <w:pPr>
              <w:pStyle w:val="TableParagraph"/>
              <w:ind w:left="506" w:right="38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закладу та структурного підрозділу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Донбаська державна машинобудівна академія Міністерства освіти і науки України,</w:t>
            </w:r>
          </w:p>
          <w:p w:rsidR="003326E5" w:rsidRDefault="000277CB">
            <w:pPr>
              <w:pStyle w:val="TableParagraph"/>
              <w:spacing w:line="232" w:lineRule="auto"/>
              <w:ind w:left="112" w:right="3359"/>
              <w:rPr>
                <w:sz w:val="24"/>
              </w:rPr>
            </w:pPr>
            <w:r>
              <w:rPr>
                <w:sz w:val="24"/>
              </w:rPr>
              <w:t>Факультет економіки та менеджменту Кафедра економіки підприємства</w:t>
            </w:r>
          </w:p>
        </w:tc>
      </w:tr>
      <w:tr w:rsidR="003326E5">
        <w:trPr>
          <w:trHeight w:val="1103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122" w:right="11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та назва кваліфікації мовою</w:t>
            </w:r>
          </w:p>
          <w:p w:rsidR="003326E5" w:rsidRDefault="000277CB">
            <w:pPr>
              <w:pStyle w:val="TableParagraph"/>
              <w:spacing w:line="259" w:lineRule="exact"/>
              <w:ind w:left="9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оригіналу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112" w:right="4380"/>
              <w:rPr>
                <w:sz w:val="24"/>
              </w:rPr>
            </w:pPr>
            <w:r>
              <w:rPr>
                <w:sz w:val="24"/>
              </w:rPr>
              <w:t>Другий рівень вищої освіти, магістр з економіки</w:t>
            </w:r>
          </w:p>
        </w:tc>
      </w:tr>
      <w:tr w:rsidR="003326E5">
        <w:trPr>
          <w:trHeight w:val="554"/>
        </w:trPr>
        <w:tc>
          <w:tcPr>
            <w:tcW w:w="2381" w:type="dxa"/>
          </w:tcPr>
          <w:p w:rsidR="003326E5" w:rsidRDefault="000277CB">
            <w:pPr>
              <w:pStyle w:val="TableParagraph"/>
              <w:spacing w:line="273" w:lineRule="exact"/>
              <w:ind w:left="103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</w:t>
            </w:r>
          </w:p>
          <w:p w:rsidR="003326E5" w:rsidRDefault="000277CB">
            <w:pPr>
              <w:pStyle w:val="TableParagraph"/>
              <w:spacing w:before="2" w:line="259" w:lineRule="exact"/>
              <w:ind w:left="104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 програми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Економіка та управління підприємством</w:t>
            </w:r>
          </w:p>
        </w:tc>
      </w:tr>
      <w:tr w:rsidR="003326E5">
        <w:trPr>
          <w:trHeight w:val="827"/>
        </w:trPr>
        <w:tc>
          <w:tcPr>
            <w:tcW w:w="2381" w:type="dxa"/>
          </w:tcPr>
          <w:p w:rsidR="003326E5" w:rsidRDefault="000277CB">
            <w:pPr>
              <w:pStyle w:val="TableParagraph"/>
              <w:spacing w:line="273" w:lineRule="exact"/>
              <w:ind w:left="386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Тип диплому та</w:t>
            </w:r>
          </w:p>
          <w:p w:rsidR="003326E5" w:rsidRDefault="000277CB">
            <w:pPr>
              <w:pStyle w:val="TableParagraph"/>
              <w:spacing w:line="270" w:lineRule="atLeast"/>
              <w:ind w:left="676" w:right="328" w:hanging="291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освітньої програми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112" w:right="2246"/>
              <w:rPr>
                <w:sz w:val="24"/>
              </w:rPr>
            </w:pPr>
            <w:r>
              <w:rPr>
                <w:sz w:val="24"/>
              </w:rPr>
              <w:t>Диплом магістра, одиничний, 90 кредитів ЄКТС, термін навчання 1 рік 4міс.</w:t>
            </w:r>
          </w:p>
        </w:tc>
      </w:tr>
      <w:tr w:rsidR="003326E5">
        <w:trPr>
          <w:trHeight w:val="1101"/>
        </w:trPr>
        <w:tc>
          <w:tcPr>
            <w:tcW w:w="2381" w:type="dxa"/>
          </w:tcPr>
          <w:p w:rsidR="003326E5" w:rsidRDefault="000277CB">
            <w:pPr>
              <w:pStyle w:val="TableParagraph"/>
              <w:spacing w:line="270" w:lineRule="exact"/>
              <w:ind w:right="4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за Національною рамкою кваліфікацій (НРК) України – </w:t>
            </w:r>
            <w:r w:rsidR="00556A0F"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  <w:p w:rsidR="003326E5" w:rsidRDefault="000277CB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spacing w:before="5" w:line="228" w:lineRule="auto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за </w:t>
            </w:r>
            <w:proofErr w:type="spellStart"/>
            <w:r>
              <w:rPr>
                <w:sz w:val="24"/>
              </w:rPr>
              <w:t>QualificationsFrameworkfortheEuropeanHigherEducationArea</w:t>
            </w:r>
            <w:proofErr w:type="spellEnd"/>
            <w:r>
              <w:rPr>
                <w:sz w:val="24"/>
              </w:rPr>
              <w:t xml:space="preserve"> (QF- EHEA) –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цикл;</w:t>
            </w:r>
          </w:p>
          <w:p w:rsidR="003326E5" w:rsidRDefault="000277CB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за </w:t>
            </w:r>
            <w:proofErr w:type="spellStart"/>
            <w:r>
              <w:rPr>
                <w:sz w:val="24"/>
              </w:rPr>
              <w:t>EuropeanQualificationsFramework</w:t>
            </w:r>
            <w:proofErr w:type="spellEnd"/>
            <w:r>
              <w:rPr>
                <w:sz w:val="24"/>
              </w:rPr>
              <w:t xml:space="preserve"> (EQF-LLL) – 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</w:tr>
      <w:tr w:rsidR="003326E5">
        <w:trPr>
          <w:trHeight w:val="2630"/>
        </w:trPr>
        <w:tc>
          <w:tcPr>
            <w:tcW w:w="2381" w:type="dxa"/>
          </w:tcPr>
          <w:p w:rsidR="003326E5" w:rsidRDefault="000277CB">
            <w:pPr>
              <w:pStyle w:val="TableParagraph"/>
              <w:spacing w:line="256" w:lineRule="exact"/>
              <w:ind w:right="4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line="228" w:lineRule="auto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наявність ступеня бакалавра або магістра, </w:t>
            </w:r>
            <w:proofErr w:type="spellStart"/>
            <w:r>
              <w:rPr>
                <w:sz w:val="24"/>
              </w:rPr>
              <w:t>освітньо-</w:t>
            </w:r>
            <w:proofErr w:type="spellEnd"/>
            <w:r>
              <w:rPr>
                <w:sz w:val="24"/>
              </w:rPr>
              <w:t xml:space="preserve"> кваліфікаційного рівня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спеціаліста;</w:t>
            </w:r>
          </w:p>
          <w:p w:rsidR="003326E5" w:rsidRDefault="000277CB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line="228" w:lineRule="auto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умови вступу визначаються Правилами прийому до Донбаської державної машинобудівної академії, розробленими на основі Умов прийому до закладів вищої освіти, затверджених Міністерством освіти і науки України для року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вступу.</w:t>
            </w:r>
          </w:p>
          <w:p w:rsidR="003326E5" w:rsidRDefault="000277CB">
            <w:pPr>
              <w:pStyle w:val="TableParagraph"/>
              <w:spacing w:line="223" w:lineRule="auto"/>
              <w:ind w:left="112" w:right="122"/>
              <w:jc w:val="both"/>
              <w:rPr>
                <w:sz w:val="24"/>
              </w:rPr>
            </w:pPr>
            <w:r>
              <w:rPr>
                <w:sz w:val="24"/>
              </w:rPr>
              <w:t>Для здобуття ступеня магістра також приймаються особи, які здобули раніше такий самий або вищий ступінь (рівень) вищої освіти або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здобувають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виконують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</w:p>
          <w:p w:rsidR="003326E5" w:rsidRDefault="000277CB">
            <w:pPr>
              <w:pStyle w:val="TableParagraph"/>
              <w:spacing w:line="23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обсязі індивідуальний навчальний план.</w:t>
            </w:r>
          </w:p>
        </w:tc>
      </w:tr>
      <w:tr w:rsidR="003326E5">
        <w:trPr>
          <w:trHeight w:val="553"/>
        </w:trPr>
        <w:tc>
          <w:tcPr>
            <w:tcW w:w="2381" w:type="dxa"/>
          </w:tcPr>
          <w:p w:rsidR="003326E5" w:rsidRDefault="000277CB">
            <w:pPr>
              <w:pStyle w:val="TableParagraph"/>
              <w:spacing w:before="2" w:line="276" w:lineRule="exact"/>
              <w:ind w:left="551" w:right="49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 викладання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Українська, англійська</w:t>
            </w:r>
          </w:p>
        </w:tc>
      </w:tr>
      <w:tr w:rsidR="003326E5">
        <w:trPr>
          <w:trHeight w:val="549"/>
        </w:trPr>
        <w:tc>
          <w:tcPr>
            <w:tcW w:w="2381" w:type="dxa"/>
          </w:tcPr>
          <w:p w:rsidR="003326E5" w:rsidRDefault="000277CB">
            <w:pPr>
              <w:pStyle w:val="TableParagraph"/>
              <w:spacing w:line="272" w:lineRule="exact"/>
              <w:ind w:left="179" w:right="123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Термін дії </w:t>
            </w:r>
            <w:proofErr w:type="spellStart"/>
            <w:r>
              <w:rPr>
                <w:b/>
                <w:sz w:val="24"/>
              </w:rPr>
              <w:t>освітньоїпрограми</w:t>
            </w:r>
            <w:proofErr w:type="spellEnd"/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Відповідно до сертифікату про акредитацію</w:t>
            </w:r>
          </w:p>
        </w:tc>
      </w:tr>
      <w:tr w:rsidR="003326E5">
        <w:trPr>
          <w:trHeight w:val="1106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131" w:right="9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Інтернет </w:t>
            </w:r>
            <w:proofErr w:type="spellStart"/>
            <w:r>
              <w:rPr>
                <w:b/>
                <w:sz w:val="24"/>
              </w:rPr>
              <w:t>–адреса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постійногорозміще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  <w:r>
              <w:rPr>
                <w:b/>
                <w:sz w:val="24"/>
              </w:rPr>
              <w:t xml:space="preserve"> опису освітньої</w:t>
            </w:r>
          </w:p>
          <w:p w:rsidR="003326E5" w:rsidRDefault="000277CB">
            <w:pPr>
              <w:pStyle w:val="TableParagraph"/>
              <w:spacing w:line="260" w:lineRule="exact"/>
              <w:ind w:left="47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7419" w:type="dxa"/>
          </w:tcPr>
          <w:p w:rsidR="003326E5" w:rsidRDefault="00643B3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hyperlink r:id="rId12">
              <w:r w:rsidR="000277CB">
                <w:rPr>
                  <w:sz w:val="24"/>
                </w:rPr>
                <w:t>http://www.dgma.donetsk.ua/osvitni-programi.html</w:t>
              </w:r>
            </w:hyperlink>
          </w:p>
        </w:tc>
      </w:tr>
      <w:tr w:rsidR="003326E5">
        <w:trPr>
          <w:trHeight w:val="275"/>
        </w:trPr>
        <w:tc>
          <w:tcPr>
            <w:tcW w:w="9800" w:type="dxa"/>
            <w:gridSpan w:val="2"/>
          </w:tcPr>
          <w:p w:rsidR="003326E5" w:rsidRDefault="000277CB">
            <w:pPr>
              <w:pStyle w:val="TableParagraph"/>
              <w:spacing w:line="256" w:lineRule="exact"/>
              <w:ind w:left="2358" w:right="2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– Мета освітньої програми</w:t>
            </w:r>
          </w:p>
        </w:tc>
      </w:tr>
      <w:tr w:rsidR="003326E5">
        <w:trPr>
          <w:trHeight w:val="2622"/>
        </w:trPr>
        <w:tc>
          <w:tcPr>
            <w:tcW w:w="9800" w:type="dxa"/>
            <w:gridSpan w:val="2"/>
          </w:tcPr>
          <w:p w:rsidR="003326E5" w:rsidRDefault="000277CB">
            <w:pPr>
              <w:pStyle w:val="TableParagraph"/>
              <w:spacing w:line="228" w:lineRule="auto"/>
              <w:ind w:left="40" w:right="11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Підготовка </w:t>
            </w:r>
            <w:r>
              <w:rPr>
                <w:spacing w:val="-6"/>
                <w:sz w:val="24"/>
              </w:rPr>
              <w:t xml:space="preserve">висококваліфікованих професіоналів </w:t>
            </w:r>
            <w:r>
              <w:rPr>
                <w:sz w:val="24"/>
              </w:rPr>
              <w:t xml:space="preserve">з </w:t>
            </w:r>
            <w:r>
              <w:rPr>
                <w:spacing w:val="-5"/>
                <w:sz w:val="24"/>
              </w:rPr>
              <w:t xml:space="preserve">економіки </w:t>
            </w:r>
            <w:r>
              <w:rPr>
                <w:spacing w:val="-3"/>
                <w:sz w:val="24"/>
              </w:rPr>
              <w:t xml:space="preserve">та </w:t>
            </w:r>
            <w:r>
              <w:rPr>
                <w:spacing w:val="-6"/>
                <w:sz w:val="24"/>
              </w:rPr>
              <w:t xml:space="preserve">управління </w:t>
            </w:r>
            <w:r>
              <w:rPr>
                <w:spacing w:val="-5"/>
                <w:sz w:val="24"/>
              </w:rPr>
              <w:t xml:space="preserve">підприємством, </w:t>
            </w:r>
            <w:r>
              <w:rPr>
                <w:spacing w:val="-4"/>
                <w:sz w:val="24"/>
              </w:rPr>
              <w:t xml:space="preserve">які </w:t>
            </w:r>
            <w:r>
              <w:rPr>
                <w:spacing w:val="-5"/>
                <w:sz w:val="24"/>
              </w:rPr>
              <w:t xml:space="preserve">повинні об’єктивно </w:t>
            </w:r>
            <w:r>
              <w:rPr>
                <w:spacing w:val="-6"/>
                <w:sz w:val="24"/>
              </w:rPr>
              <w:t xml:space="preserve">оцінювати економічні </w:t>
            </w:r>
            <w:r>
              <w:rPr>
                <w:spacing w:val="-5"/>
                <w:sz w:val="24"/>
              </w:rPr>
              <w:t xml:space="preserve">процеси, </w:t>
            </w:r>
            <w:r>
              <w:rPr>
                <w:spacing w:val="-3"/>
                <w:sz w:val="24"/>
              </w:rPr>
              <w:t xml:space="preserve">що </w:t>
            </w:r>
            <w:r>
              <w:rPr>
                <w:spacing w:val="-6"/>
                <w:sz w:val="24"/>
              </w:rPr>
              <w:t xml:space="preserve">відбуваються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 xml:space="preserve">суспільстві, </w:t>
            </w:r>
            <w:r>
              <w:rPr>
                <w:spacing w:val="-6"/>
                <w:sz w:val="24"/>
              </w:rPr>
              <w:t xml:space="preserve">розуміти </w:t>
            </w:r>
            <w:r>
              <w:rPr>
                <w:spacing w:val="-5"/>
                <w:sz w:val="24"/>
              </w:rPr>
              <w:t xml:space="preserve">суть  </w:t>
            </w:r>
            <w:r>
              <w:rPr>
                <w:sz w:val="24"/>
              </w:rPr>
              <w:t xml:space="preserve">і </w:t>
            </w:r>
            <w:r>
              <w:rPr>
                <w:spacing w:val="-5"/>
                <w:sz w:val="24"/>
              </w:rPr>
              <w:t xml:space="preserve">тенденції розвитку економіки, </w:t>
            </w:r>
            <w:r>
              <w:rPr>
                <w:spacing w:val="-6"/>
                <w:sz w:val="24"/>
              </w:rPr>
              <w:t xml:space="preserve">управління </w:t>
            </w:r>
            <w:r>
              <w:rPr>
                <w:sz w:val="24"/>
              </w:rPr>
              <w:t xml:space="preserve">й </w:t>
            </w:r>
            <w:r>
              <w:rPr>
                <w:spacing w:val="-5"/>
                <w:sz w:val="24"/>
              </w:rPr>
              <w:t xml:space="preserve">ефективного ведення </w:t>
            </w:r>
            <w:r>
              <w:rPr>
                <w:spacing w:val="-6"/>
                <w:sz w:val="24"/>
              </w:rPr>
              <w:t xml:space="preserve">господарської </w:t>
            </w:r>
            <w:r>
              <w:rPr>
                <w:spacing w:val="-5"/>
                <w:sz w:val="24"/>
              </w:rPr>
              <w:t xml:space="preserve">діяльності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підприємстві, прогнозувати </w:t>
            </w:r>
            <w:r>
              <w:rPr>
                <w:spacing w:val="-6"/>
                <w:sz w:val="24"/>
              </w:rPr>
              <w:t xml:space="preserve">економічні </w:t>
            </w:r>
            <w:r>
              <w:rPr>
                <w:spacing w:val="-3"/>
                <w:sz w:val="24"/>
              </w:rPr>
              <w:t xml:space="preserve">та </w:t>
            </w:r>
            <w:r>
              <w:rPr>
                <w:spacing w:val="-5"/>
                <w:sz w:val="24"/>
              </w:rPr>
              <w:t xml:space="preserve">соціальні процеси </w:t>
            </w:r>
            <w:r>
              <w:rPr>
                <w:sz w:val="24"/>
              </w:rPr>
              <w:t xml:space="preserve">і </w:t>
            </w:r>
            <w:r>
              <w:rPr>
                <w:spacing w:val="-4"/>
                <w:sz w:val="24"/>
              </w:rPr>
              <w:t xml:space="preserve">явища на </w:t>
            </w:r>
            <w:r>
              <w:rPr>
                <w:spacing w:val="-5"/>
                <w:sz w:val="24"/>
              </w:rPr>
              <w:t xml:space="preserve">основі </w:t>
            </w:r>
            <w:r>
              <w:rPr>
                <w:spacing w:val="-6"/>
                <w:sz w:val="24"/>
              </w:rPr>
              <w:t xml:space="preserve">теоретичних </w:t>
            </w:r>
            <w:r>
              <w:rPr>
                <w:spacing w:val="-3"/>
                <w:sz w:val="24"/>
              </w:rPr>
              <w:t xml:space="preserve">та </w:t>
            </w:r>
            <w:r>
              <w:rPr>
                <w:spacing w:val="-5"/>
                <w:sz w:val="24"/>
              </w:rPr>
              <w:t xml:space="preserve">прикладних моделей, </w:t>
            </w:r>
            <w:r>
              <w:rPr>
                <w:spacing w:val="-6"/>
                <w:sz w:val="24"/>
              </w:rPr>
              <w:t xml:space="preserve">аналізувати </w:t>
            </w:r>
            <w:r>
              <w:rPr>
                <w:sz w:val="24"/>
              </w:rPr>
              <w:t xml:space="preserve">і </w:t>
            </w:r>
            <w:r>
              <w:rPr>
                <w:spacing w:val="-5"/>
                <w:sz w:val="24"/>
              </w:rPr>
              <w:t xml:space="preserve">змістовно </w:t>
            </w:r>
            <w:r>
              <w:rPr>
                <w:spacing w:val="-6"/>
                <w:sz w:val="24"/>
              </w:rPr>
              <w:t xml:space="preserve">інтерпретувати </w:t>
            </w:r>
            <w:r>
              <w:rPr>
                <w:spacing w:val="-5"/>
                <w:sz w:val="24"/>
              </w:rPr>
              <w:t xml:space="preserve">отримані результати, розробляти інформаційну підтримку </w:t>
            </w:r>
            <w:r>
              <w:rPr>
                <w:spacing w:val="-6"/>
                <w:sz w:val="24"/>
              </w:rPr>
              <w:t xml:space="preserve">управлінських </w:t>
            </w:r>
            <w:r>
              <w:rPr>
                <w:spacing w:val="-5"/>
                <w:sz w:val="24"/>
              </w:rPr>
              <w:t xml:space="preserve">процесів організації </w:t>
            </w:r>
            <w:r>
              <w:rPr>
                <w:sz w:val="24"/>
              </w:rPr>
              <w:t xml:space="preserve">з </w:t>
            </w:r>
            <w:r>
              <w:rPr>
                <w:spacing w:val="-6"/>
                <w:sz w:val="24"/>
              </w:rPr>
              <w:t xml:space="preserve">використанням сучасних інформаційних </w:t>
            </w:r>
            <w:r>
              <w:rPr>
                <w:spacing w:val="-5"/>
                <w:sz w:val="24"/>
              </w:rPr>
              <w:t xml:space="preserve">ресурсів </w:t>
            </w:r>
            <w:r>
              <w:rPr>
                <w:spacing w:val="-3"/>
                <w:sz w:val="24"/>
              </w:rPr>
              <w:t xml:space="preserve">та </w:t>
            </w:r>
            <w:r>
              <w:rPr>
                <w:spacing w:val="-5"/>
                <w:sz w:val="24"/>
              </w:rPr>
              <w:t xml:space="preserve">технологій. Підготовка </w:t>
            </w:r>
            <w:r>
              <w:rPr>
                <w:spacing w:val="-6"/>
                <w:sz w:val="24"/>
              </w:rPr>
              <w:t xml:space="preserve">висококваліфікованих </w:t>
            </w:r>
            <w:r>
              <w:rPr>
                <w:spacing w:val="-5"/>
                <w:sz w:val="24"/>
              </w:rPr>
              <w:t xml:space="preserve">професіоналів </w:t>
            </w:r>
            <w:r>
              <w:rPr>
                <w:sz w:val="24"/>
              </w:rPr>
              <w:t xml:space="preserve">з </w:t>
            </w:r>
            <w:r>
              <w:rPr>
                <w:spacing w:val="-5"/>
                <w:sz w:val="24"/>
              </w:rPr>
              <w:t>економіки,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які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володіють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сучасним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економічним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мисленням,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теоретичними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знаннями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3326E5" w:rsidRDefault="000277CB">
            <w:pPr>
              <w:pStyle w:val="TableParagraph"/>
              <w:spacing w:line="262" w:lineRule="exact"/>
              <w:ind w:left="40" w:right="11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прикладними </w:t>
            </w:r>
            <w:r>
              <w:rPr>
                <w:spacing w:val="-6"/>
                <w:sz w:val="24"/>
              </w:rPr>
              <w:t xml:space="preserve">навичками, </w:t>
            </w:r>
            <w:r>
              <w:rPr>
                <w:spacing w:val="-5"/>
                <w:sz w:val="24"/>
              </w:rPr>
              <w:t xml:space="preserve">здатних </w:t>
            </w:r>
            <w:r>
              <w:rPr>
                <w:spacing w:val="-6"/>
                <w:sz w:val="24"/>
              </w:rPr>
              <w:t xml:space="preserve">вирішувати </w:t>
            </w:r>
            <w:r>
              <w:rPr>
                <w:spacing w:val="-5"/>
                <w:sz w:val="24"/>
              </w:rPr>
              <w:t xml:space="preserve">дослідницькі </w:t>
            </w:r>
            <w:r>
              <w:rPr>
                <w:sz w:val="24"/>
              </w:rPr>
              <w:t xml:space="preserve">й </w:t>
            </w:r>
            <w:r>
              <w:rPr>
                <w:spacing w:val="-6"/>
                <w:sz w:val="24"/>
              </w:rPr>
              <w:t xml:space="preserve">управлінські </w:t>
            </w:r>
            <w:r>
              <w:rPr>
                <w:spacing w:val="-5"/>
                <w:sz w:val="24"/>
              </w:rPr>
              <w:t xml:space="preserve">завдання </w:t>
            </w:r>
            <w:r>
              <w:rPr>
                <w:spacing w:val="-3"/>
                <w:sz w:val="24"/>
              </w:rPr>
              <w:t xml:space="preserve">та </w:t>
            </w:r>
            <w:r>
              <w:rPr>
                <w:spacing w:val="-5"/>
                <w:sz w:val="24"/>
              </w:rPr>
              <w:t xml:space="preserve">проблеми функціонування економічних </w:t>
            </w:r>
            <w:r>
              <w:rPr>
                <w:sz w:val="24"/>
              </w:rPr>
              <w:t>систем різного рівня.</w:t>
            </w:r>
          </w:p>
        </w:tc>
      </w:tr>
    </w:tbl>
    <w:p w:rsidR="003326E5" w:rsidRDefault="003326E5">
      <w:pPr>
        <w:pStyle w:val="a3"/>
        <w:spacing w:before="5"/>
        <w:rPr>
          <w:b/>
          <w:sz w:val="18"/>
        </w:rPr>
      </w:pPr>
    </w:p>
    <w:p w:rsidR="003326E5" w:rsidRDefault="003326E5">
      <w:pPr>
        <w:rPr>
          <w:sz w:val="18"/>
        </w:rPr>
        <w:sectPr w:rsidR="003326E5">
          <w:pgSz w:w="11920" w:h="16850"/>
          <w:pgMar w:top="1040" w:right="5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419"/>
      </w:tblGrid>
      <w:tr w:rsidR="00B37544" w:rsidTr="00B37544">
        <w:trPr>
          <w:trHeight w:val="273"/>
        </w:trPr>
        <w:tc>
          <w:tcPr>
            <w:tcW w:w="9800" w:type="dxa"/>
            <w:gridSpan w:val="2"/>
          </w:tcPr>
          <w:p w:rsidR="00B37544" w:rsidRPr="00B37544" w:rsidRDefault="00B37544" w:rsidP="00B37544">
            <w:pPr>
              <w:spacing w:line="256" w:lineRule="exact"/>
              <w:ind w:left="2713" w:right="27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 – Характеристика освітньої програми</w:t>
            </w:r>
          </w:p>
        </w:tc>
      </w:tr>
      <w:tr w:rsidR="003326E5">
        <w:trPr>
          <w:trHeight w:val="1655"/>
        </w:trPr>
        <w:tc>
          <w:tcPr>
            <w:tcW w:w="2381" w:type="dxa"/>
          </w:tcPr>
          <w:p w:rsidR="003326E5" w:rsidRDefault="000277CB">
            <w:pPr>
              <w:pStyle w:val="TableParagraph"/>
              <w:spacing w:before="1" w:line="235" w:lineRule="auto"/>
              <w:ind w:left="393" w:right="131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112" w:right="2246"/>
              <w:rPr>
                <w:sz w:val="24"/>
              </w:rPr>
            </w:pPr>
            <w:r>
              <w:rPr>
                <w:sz w:val="24"/>
              </w:rPr>
              <w:t>Галузь знань 05 Соціальні та поведінкові науки Спеціальність 051 Економіка</w:t>
            </w:r>
          </w:p>
          <w:p w:rsidR="003326E5" w:rsidRDefault="000277CB">
            <w:pPr>
              <w:pStyle w:val="TableParagraph"/>
              <w:ind w:left="112" w:right="1434"/>
              <w:rPr>
                <w:sz w:val="24"/>
              </w:rPr>
            </w:pPr>
            <w:r>
              <w:rPr>
                <w:sz w:val="24"/>
              </w:rPr>
              <w:t xml:space="preserve">Спеціалізація «Економіка та управління підприємством» </w:t>
            </w:r>
            <w:r w:rsidR="00B37544">
              <w:rPr>
                <w:sz w:val="24"/>
              </w:rPr>
              <w:t>Цикл загальної підготовки</w:t>
            </w:r>
            <w:r w:rsidR="00654FCC">
              <w:rPr>
                <w:sz w:val="24"/>
              </w:rPr>
              <w:t xml:space="preserve"> (11%).</w:t>
            </w:r>
          </w:p>
          <w:p w:rsidR="00B37544" w:rsidRDefault="00654FCC" w:rsidP="00B37544">
            <w:pPr>
              <w:pStyle w:val="TableParagraph"/>
              <w:spacing w:line="270" w:lineRule="atLeast"/>
              <w:ind w:left="112" w:right="2120"/>
              <w:rPr>
                <w:sz w:val="24"/>
              </w:rPr>
            </w:pPr>
            <w:r>
              <w:rPr>
                <w:sz w:val="24"/>
              </w:rPr>
              <w:t>Цикл</w:t>
            </w:r>
            <w:r w:rsidR="00B37544">
              <w:rPr>
                <w:sz w:val="24"/>
              </w:rPr>
              <w:t xml:space="preserve"> професійної підготовки (</w:t>
            </w:r>
            <w:r w:rsidR="000277CB">
              <w:rPr>
                <w:sz w:val="24"/>
              </w:rPr>
              <w:t>2</w:t>
            </w:r>
            <w:r w:rsidR="00B37544">
              <w:rPr>
                <w:sz w:val="24"/>
              </w:rPr>
              <w:t>4</w:t>
            </w:r>
            <w:r>
              <w:rPr>
                <w:sz w:val="24"/>
              </w:rPr>
              <w:t>%).</w:t>
            </w:r>
            <w:r w:rsidR="000277CB">
              <w:rPr>
                <w:sz w:val="24"/>
              </w:rPr>
              <w:t xml:space="preserve"> </w:t>
            </w:r>
          </w:p>
          <w:p w:rsidR="003326E5" w:rsidRDefault="00654FCC" w:rsidP="00B37544">
            <w:pPr>
              <w:pStyle w:val="TableParagraph"/>
              <w:spacing w:line="270" w:lineRule="atLeast"/>
              <w:ind w:left="112" w:right="2120"/>
              <w:rPr>
                <w:sz w:val="24"/>
              </w:rPr>
            </w:pPr>
            <w:r>
              <w:rPr>
                <w:sz w:val="24"/>
              </w:rPr>
              <w:t>Практична підготовка (40</w:t>
            </w:r>
            <w:r w:rsidR="000277CB">
              <w:rPr>
                <w:sz w:val="24"/>
              </w:rPr>
              <w:t>%)</w:t>
            </w:r>
            <w:r>
              <w:rPr>
                <w:sz w:val="24"/>
              </w:rPr>
              <w:t>.</w:t>
            </w:r>
          </w:p>
        </w:tc>
      </w:tr>
      <w:tr w:rsidR="003326E5">
        <w:trPr>
          <w:trHeight w:val="3242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189" w:right="53" w:firstLine="453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 освітньої програми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Освітньо-професійна програма передбачає наступні професійні акценти:</w:t>
            </w:r>
          </w:p>
          <w:p w:rsidR="003326E5" w:rsidRDefault="000277CB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  <w:tab w:val="left" w:pos="725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теоретичні та методологічні основи, методи 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</w:p>
          <w:p w:rsidR="003326E5" w:rsidRDefault="000277CB">
            <w:pPr>
              <w:pStyle w:val="TableParagraph"/>
              <w:spacing w:line="228" w:lineRule="auto"/>
              <w:ind w:left="724" w:right="79"/>
              <w:rPr>
                <w:sz w:val="24"/>
              </w:rPr>
            </w:pPr>
            <w:r>
              <w:rPr>
                <w:sz w:val="24"/>
              </w:rPr>
              <w:t>підвищення ефективності механізмів управління економікою на національному, галузевому, міжгалузевому та виробничому рівнях;</w:t>
            </w:r>
          </w:p>
          <w:p w:rsidR="003326E5" w:rsidRDefault="000277CB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сучасні методи діагностики й аналізу економічних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процесів;</w:t>
            </w:r>
          </w:p>
          <w:p w:rsidR="003326E5" w:rsidRDefault="000277CB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228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удосконалення економічної, інвестиційно-інноваційної, виробничої, логістичної, маркетингової  діяльності підприємства;</w:t>
            </w:r>
          </w:p>
          <w:p w:rsidR="003326E5" w:rsidRDefault="000277CB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before="18" w:line="264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обґрунтування управлінських рішень в умовах невизначеності та ризику.</w:t>
            </w:r>
          </w:p>
        </w:tc>
      </w:tr>
      <w:tr w:rsidR="003326E5">
        <w:trPr>
          <w:trHeight w:val="1571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119" w:right="138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 освітньої програми та спеціалізації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spacing w:line="228" w:lineRule="auto"/>
              <w:ind w:left="112" w:right="120"/>
              <w:jc w:val="both"/>
              <w:rPr>
                <w:sz w:val="24"/>
              </w:rPr>
            </w:pPr>
            <w:r>
              <w:rPr>
                <w:sz w:val="24"/>
              </w:rPr>
              <w:t>Підготовка професіоналів з економіки, що здатні управляти бізнесом у конкурентному середовищі на інноваційних засадах за допомогою сучасних інформаційних технологій, застосовувати методи та інструментарій для обґрунтування управлінських рішень,</w:t>
            </w:r>
          </w:p>
          <w:p w:rsidR="003326E5" w:rsidRDefault="000277CB">
            <w:pPr>
              <w:pStyle w:val="TableParagraph"/>
              <w:spacing w:before="1" w:line="262" w:lineRule="exact"/>
              <w:ind w:left="112" w:right="123"/>
              <w:jc w:val="both"/>
              <w:rPr>
                <w:sz w:val="24"/>
              </w:rPr>
            </w:pPr>
            <w:r>
              <w:rPr>
                <w:sz w:val="24"/>
              </w:rPr>
              <w:t>забезпечувати взаємодію держави, бізнесу та суспільства у сфері соціальної відповідальності.</w:t>
            </w:r>
          </w:p>
        </w:tc>
      </w:tr>
      <w:tr w:rsidR="003326E5">
        <w:trPr>
          <w:trHeight w:val="1654"/>
        </w:trPr>
        <w:tc>
          <w:tcPr>
            <w:tcW w:w="2381" w:type="dxa"/>
          </w:tcPr>
          <w:p w:rsidR="003326E5" w:rsidRDefault="000277CB">
            <w:pPr>
              <w:pStyle w:val="TableParagraph"/>
              <w:spacing w:line="232" w:lineRule="auto"/>
              <w:ind w:left="714" w:right="434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 програми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69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Орієнтована на глибоку спеціальну підготовку економістів, враховуючи вимоги ринку праці, ініціативних та здатних швидко пристосовуватись до сучасного бізнес-середовища та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z w:val="24"/>
              </w:rPr>
              <w:t xml:space="preserve"> дослідної сфери.</w:t>
            </w:r>
          </w:p>
          <w:p w:rsidR="003326E5" w:rsidRDefault="000277CB">
            <w:pPr>
              <w:pStyle w:val="TableParagraph"/>
              <w:spacing w:line="270" w:lineRule="atLeast"/>
              <w:ind w:left="69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Протягом навчання застосовуються інноваційні технології навчання на основі платформи дистанційного навчання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326E5">
        <w:trPr>
          <w:trHeight w:val="254"/>
        </w:trPr>
        <w:tc>
          <w:tcPr>
            <w:tcW w:w="9800" w:type="dxa"/>
            <w:gridSpan w:val="2"/>
          </w:tcPr>
          <w:p w:rsidR="003326E5" w:rsidRDefault="000277CB">
            <w:pPr>
              <w:pStyle w:val="TableParagraph"/>
              <w:spacing w:line="234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3326E5" w:rsidTr="00654FCC">
        <w:trPr>
          <w:trHeight w:val="6435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122" w:right="111" w:firstLine="218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 до працевлаштування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spacing w:line="228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Працевлаштування на підприємствах різних галузей економіки та форм власності,в фінансових і державних установах; ведення власного бізнесу; здійснення наукової діяльності.</w:t>
            </w:r>
          </w:p>
          <w:p w:rsidR="003326E5" w:rsidRDefault="000277CB">
            <w:pPr>
              <w:pStyle w:val="TableParagraph"/>
              <w:spacing w:line="228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Відповідно до Державного класифікатора посад і професій випускники придатні до працевлаштування за професіями:</w:t>
            </w:r>
          </w:p>
          <w:p w:rsidR="003326E5" w:rsidRDefault="003326E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326E5" w:rsidRDefault="000277CB">
            <w:pPr>
              <w:pStyle w:val="TableParagraph"/>
              <w:ind w:left="112" w:right="835"/>
              <w:rPr>
                <w:sz w:val="24"/>
              </w:rPr>
            </w:pPr>
            <w:r>
              <w:rPr>
                <w:sz w:val="24"/>
              </w:rPr>
              <w:t>1231 – Керівники фінансових, бухгалтерських, економічних, юридичних та адміністративних підрозділів та інші керівники; 1312 – Керівники малих підприємств без апарату управління в промисловості;</w:t>
            </w:r>
          </w:p>
          <w:p w:rsidR="003326E5" w:rsidRDefault="000277CB">
            <w:pPr>
              <w:pStyle w:val="TableParagraph"/>
              <w:ind w:left="112" w:right="777"/>
              <w:rPr>
                <w:sz w:val="24"/>
              </w:rPr>
            </w:pPr>
            <w:r>
              <w:rPr>
                <w:sz w:val="24"/>
              </w:rPr>
              <w:t>2414.1 – Наукові співробітники (фінансово-економічна безпека підприємств, установ та організацій);</w:t>
            </w:r>
          </w:p>
          <w:p w:rsidR="003326E5" w:rsidRDefault="000277CB">
            <w:pPr>
              <w:pStyle w:val="TableParagraph"/>
              <w:ind w:left="112" w:right="1397"/>
              <w:rPr>
                <w:sz w:val="24"/>
              </w:rPr>
            </w:pPr>
            <w:r>
              <w:rPr>
                <w:sz w:val="24"/>
              </w:rPr>
              <w:t>2414.2 – Професіонали з фінансово-економічної безпеки</w:t>
            </w:r>
            <w:r>
              <w:rPr>
                <w:sz w:val="28"/>
              </w:rPr>
              <w:t xml:space="preserve">; </w:t>
            </w:r>
            <w:r>
              <w:rPr>
                <w:sz w:val="24"/>
              </w:rPr>
              <w:t>2441.1 – Наукові співробітники (економіка);</w:t>
            </w:r>
          </w:p>
          <w:p w:rsidR="003326E5" w:rsidRDefault="000277CB">
            <w:pPr>
              <w:pStyle w:val="TableParagraph"/>
              <w:ind w:left="112" w:right="161"/>
              <w:rPr>
                <w:sz w:val="24"/>
              </w:rPr>
            </w:pPr>
            <w:r>
              <w:rPr>
                <w:sz w:val="24"/>
              </w:rPr>
              <w:t>2441.2 – Економісти (Економіст з бухгалтерського обліку та аналізу господарської діяльності, Економіст з договірних та претензійних робіт, Економіст з матеріально-технічного забезпечення, Економіст з планування, Економіст з фінансової роботи, Економіст із</w:t>
            </w:r>
          </w:p>
          <w:p w:rsidR="003326E5" w:rsidRDefault="000277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ціноутворення, Економічний радник, Консультант з економічних питань, Оглядач з економічних питань, Аналітик з кредитування, Аналітик з інвестицій;)</w:t>
            </w:r>
          </w:p>
          <w:p w:rsidR="003326E5" w:rsidRDefault="000277CB">
            <w:pPr>
              <w:pStyle w:val="TableParagraph"/>
              <w:spacing w:line="270" w:lineRule="atLeast"/>
              <w:ind w:left="112" w:right="192"/>
              <w:rPr>
                <w:sz w:val="24"/>
              </w:rPr>
            </w:pPr>
            <w:r>
              <w:rPr>
                <w:sz w:val="24"/>
              </w:rPr>
              <w:t>2447.1 – Науковий співробітник-консультант (проекти та програми у сфері матеріального та нематеріального виробництва);</w:t>
            </w:r>
          </w:p>
        </w:tc>
      </w:tr>
    </w:tbl>
    <w:p w:rsidR="003326E5" w:rsidRDefault="003326E5">
      <w:pPr>
        <w:spacing w:line="270" w:lineRule="atLeast"/>
        <w:rPr>
          <w:sz w:val="24"/>
        </w:rPr>
        <w:sectPr w:rsidR="003326E5" w:rsidSect="00ED5F5E">
          <w:pgSz w:w="11920" w:h="16850"/>
          <w:pgMar w:top="1134" w:right="5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419"/>
      </w:tblGrid>
      <w:tr w:rsidR="003326E5">
        <w:trPr>
          <w:trHeight w:val="827"/>
        </w:trPr>
        <w:tc>
          <w:tcPr>
            <w:tcW w:w="2381" w:type="dxa"/>
          </w:tcPr>
          <w:p w:rsidR="003326E5" w:rsidRDefault="003326E5">
            <w:pPr>
              <w:pStyle w:val="TableParagraph"/>
              <w:rPr>
                <w:sz w:val="24"/>
              </w:rPr>
            </w:pP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2447.2 – Фахівець з управління проектами та програмами у сфері матеріального (нематеріального) виробництва.</w:t>
            </w:r>
          </w:p>
        </w:tc>
      </w:tr>
      <w:tr w:rsidR="003326E5">
        <w:trPr>
          <w:trHeight w:val="551"/>
        </w:trPr>
        <w:tc>
          <w:tcPr>
            <w:tcW w:w="2381" w:type="dxa"/>
          </w:tcPr>
          <w:p w:rsidR="003326E5" w:rsidRDefault="000277CB">
            <w:pPr>
              <w:pStyle w:val="TableParagraph"/>
              <w:spacing w:line="273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</w:p>
          <w:p w:rsidR="003326E5" w:rsidRDefault="000277CB">
            <w:pPr>
              <w:pStyle w:val="TableParagraph"/>
              <w:spacing w:line="259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Можливість продовження освіти на третьому (</w:t>
            </w:r>
            <w:proofErr w:type="spellStart"/>
            <w:r>
              <w:rPr>
                <w:sz w:val="24"/>
              </w:rPr>
              <w:t>освітньо-науковому</w:t>
            </w:r>
            <w:proofErr w:type="spellEnd"/>
            <w:r>
              <w:rPr>
                <w:sz w:val="24"/>
              </w:rPr>
              <w:t>)</w:t>
            </w:r>
          </w:p>
          <w:p w:rsidR="003326E5" w:rsidRDefault="000277C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рівні вищої освіти (доктор філософії)</w:t>
            </w:r>
          </w:p>
        </w:tc>
      </w:tr>
      <w:tr w:rsidR="003326E5">
        <w:trPr>
          <w:trHeight w:val="277"/>
        </w:trPr>
        <w:tc>
          <w:tcPr>
            <w:tcW w:w="9800" w:type="dxa"/>
            <w:gridSpan w:val="2"/>
          </w:tcPr>
          <w:p w:rsidR="003326E5" w:rsidRDefault="000277CB">
            <w:pPr>
              <w:pStyle w:val="TableParagraph"/>
              <w:spacing w:line="258" w:lineRule="exact"/>
              <w:ind w:left="2359" w:right="2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– Викладання та оцінювання</w:t>
            </w:r>
          </w:p>
        </w:tc>
      </w:tr>
      <w:tr w:rsidR="003326E5">
        <w:trPr>
          <w:trHeight w:val="1103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681" w:right="329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 та навчання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Комбінація лекцій,</w:t>
            </w:r>
            <w:r w:rsidR="00F85BD2">
              <w:rPr>
                <w:sz w:val="24"/>
              </w:rPr>
              <w:t xml:space="preserve"> </w:t>
            </w:r>
            <w:r>
              <w:rPr>
                <w:sz w:val="24"/>
              </w:rPr>
              <w:t>семінарських та практичних занять з</w:t>
            </w:r>
            <w:r>
              <w:rPr>
                <w:spacing w:val="-51"/>
                <w:sz w:val="24"/>
              </w:rPr>
              <w:t xml:space="preserve"> </w:t>
            </w:r>
            <w:r w:rsidR="00B37544"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обговоренням найактуальніших проблем, розв’язанням ситуаційних завдань та</w:t>
            </w:r>
          </w:p>
          <w:p w:rsidR="003326E5" w:rsidRDefault="000277CB">
            <w:pPr>
              <w:pStyle w:val="TableParagraph"/>
              <w:spacing w:line="270" w:lineRule="atLeast"/>
              <w:ind w:left="112" w:right="226"/>
              <w:rPr>
                <w:sz w:val="24"/>
              </w:rPr>
            </w:pPr>
            <w:r>
              <w:rPr>
                <w:sz w:val="24"/>
              </w:rPr>
              <w:t>використанням кейс-методів, ділових ігор, тренінгів, що розвивають аналітичні здібності та навички працювати в команді.</w:t>
            </w:r>
          </w:p>
        </w:tc>
      </w:tr>
      <w:tr w:rsidR="003326E5">
        <w:trPr>
          <w:trHeight w:val="2993"/>
        </w:trPr>
        <w:tc>
          <w:tcPr>
            <w:tcW w:w="2381" w:type="dxa"/>
          </w:tcPr>
          <w:p w:rsidR="003326E5" w:rsidRDefault="000277CB">
            <w:pPr>
              <w:pStyle w:val="TableParagraph"/>
              <w:spacing w:line="265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spacing w:line="228" w:lineRule="auto"/>
              <w:ind w:left="69" w:right="119"/>
              <w:jc w:val="both"/>
              <w:rPr>
                <w:sz w:val="24"/>
              </w:rPr>
            </w:pPr>
            <w:r>
              <w:rPr>
                <w:sz w:val="24"/>
              </w:rPr>
              <w:t>Усне та письмове опитування, тести, презентація наскрізних проектів; захист аналітичних звітів, оцінка рефератів та есе; захист розрахункових та розрахунково-графічних робот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  <w:p w:rsidR="003326E5" w:rsidRDefault="000277CB">
            <w:pPr>
              <w:pStyle w:val="TableParagraph"/>
              <w:ind w:left="69" w:right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Критерієм успішного проходження здобувачем освіти підсумкового оцінювання може бути досягнення ним мінімальних </w:t>
            </w:r>
            <w:proofErr w:type="spellStart"/>
            <w:r>
              <w:rPr>
                <w:sz w:val="24"/>
              </w:rPr>
              <w:t>порогових</w:t>
            </w:r>
            <w:proofErr w:type="spellEnd"/>
            <w:r>
              <w:rPr>
                <w:sz w:val="24"/>
              </w:rPr>
              <w:t xml:space="preserve"> рівнів оцінок за кожним запланованим результатом навчання навчальної дисципліни або наукової роботи; мінімальний </w:t>
            </w:r>
            <w:proofErr w:type="spellStart"/>
            <w:r>
              <w:rPr>
                <w:sz w:val="24"/>
              </w:rPr>
              <w:t>пороговий</w:t>
            </w:r>
            <w:proofErr w:type="spellEnd"/>
            <w:r>
              <w:rPr>
                <w:sz w:val="24"/>
              </w:rPr>
              <w:t xml:space="preserve"> рівень оцінки визначається за допомогою якісних критеріїв і трансформується в мінімальну позитивну оцінку використовуваної числової (рейтингової) шкали: 90-100%, 75-89%, 55-74% та «менше</w:t>
            </w:r>
          </w:p>
          <w:p w:rsidR="003326E5" w:rsidRDefault="000277CB">
            <w:pPr>
              <w:pStyle w:val="TableParagraph"/>
              <w:spacing w:line="262" w:lineRule="exact"/>
              <w:ind w:left="69"/>
              <w:rPr>
                <w:sz w:val="24"/>
              </w:rPr>
            </w:pPr>
            <w:r>
              <w:rPr>
                <w:sz w:val="24"/>
              </w:rPr>
              <w:t>55%»</w:t>
            </w:r>
          </w:p>
        </w:tc>
      </w:tr>
      <w:tr w:rsidR="003326E5">
        <w:trPr>
          <w:trHeight w:val="275"/>
        </w:trPr>
        <w:tc>
          <w:tcPr>
            <w:tcW w:w="9800" w:type="dxa"/>
            <w:gridSpan w:val="2"/>
          </w:tcPr>
          <w:p w:rsidR="003326E5" w:rsidRDefault="000277CB">
            <w:pPr>
              <w:pStyle w:val="TableParagraph"/>
              <w:spacing w:line="256" w:lineRule="exact"/>
              <w:ind w:left="2359" w:right="2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– Програмні компетентності</w:t>
            </w:r>
          </w:p>
        </w:tc>
      </w:tr>
      <w:tr w:rsidR="003326E5">
        <w:trPr>
          <w:trHeight w:val="1103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352" w:right="295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 компетентність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211" w:right="99"/>
              <w:rPr>
                <w:sz w:val="24"/>
              </w:rPr>
            </w:pPr>
            <w:r>
              <w:rPr>
                <w:sz w:val="24"/>
              </w:rPr>
              <w:t>Здатність визначати та розв’язувати складні економічні задачі і проблеми, приймати відповідні аналітичні та управлінські рішення у сфері економіки або у процесі навчання, що передбачає проведення</w:t>
            </w:r>
          </w:p>
          <w:p w:rsidR="003326E5" w:rsidRDefault="000277CB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досліджень та/або здійснення інновацій в умовах невизначеності</w:t>
            </w:r>
          </w:p>
        </w:tc>
      </w:tr>
      <w:tr w:rsidR="003326E5">
        <w:trPr>
          <w:trHeight w:val="3038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355" w:right="316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 компетентності (ЗК)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ЗК1. Здатність критично мислити та генерувати нові ідеї.</w:t>
            </w:r>
          </w:p>
          <w:p w:rsidR="003326E5" w:rsidRDefault="000277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ЗК2. Здатність до абстрактного мислення, аналізу, синтезу та встановлення взаємозв’язків між явищами та процесами.</w:t>
            </w:r>
          </w:p>
          <w:p w:rsidR="003326E5" w:rsidRDefault="000277CB">
            <w:pPr>
              <w:pStyle w:val="TableParagraph"/>
              <w:ind w:left="112" w:right="686"/>
              <w:rPr>
                <w:sz w:val="24"/>
              </w:rPr>
            </w:pPr>
            <w:r>
              <w:rPr>
                <w:sz w:val="24"/>
              </w:rPr>
              <w:t>ЗК3. Здатність проявляти лідерські навички, мотивувати людей, працювати у команді.</w:t>
            </w:r>
          </w:p>
          <w:p w:rsidR="003326E5" w:rsidRDefault="000277CB">
            <w:pPr>
              <w:pStyle w:val="TableParagraph"/>
              <w:ind w:left="112" w:right="2505"/>
              <w:rPr>
                <w:sz w:val="24"/>
              </w:rPr>
            </w:pPr>
            <w:r>
              <w:rPr>
                <w:sz w:val="24"/>
              </w:rPr>
              <w:t>ЗК4. Здатність вести професійну комунікацію. ЗК5. Здатність до інноваційної діяльності.</w:t>
            </w:r>
          </w:p>
          <w:p w:rsidR="003326E5" w:rsidRDefault="000277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ЗК6. Здатність розробляти проекти та управляти ними.</w:t>
            </w:r>
          </w:p>
          <w:p w:rsidR="003326E5" w:rsidRDefault="000277C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ЗК7.Здатність свідомо та соціально-відповідально діяти на основі етичних міркувань і принципів академічної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</w:p>
          <w:p w:rsidR="003326E5" w:rsidRDefault="000277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ЗК8. Здатність проводити дослідження та презентувати результати.</w:t>
            </w:r>
          </w:p>
        </w:tc>
      </w:tr>
      <w:tr w:rsidR="003326E5">
        <w:trPr>
          <w:trHeight w:val="3573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160" w:right="12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 компетентності спеціальності (ФК)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ФК1. Здатність застосовувати науковий, аналітичний, методичний інструментарій для управління економічною діяльністю.</w:t>
            </w:r>
          </w:p>
          <w:p w:rsidR="003326E5" w:rsidRDefault="000277CB">
            <w:pPr>
              <w:pStyle w:val="TableParagraph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ФК2. Здатність до професійної комунікації в сфері економіки англійською мовою.</w:t>
            </w:r>
          </w:p>
          <w:p w:rsidR="003326E5" w:rsidRDefault="000277CB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ФК3. Здатність збирати, аналізувати та обробляти статистичні дані, науково-аналітичні матеріали, які необхідні для розв’язання комплексних економічних завдань.</w:t>
            </w:r>
          </w:p>
          <w:p w:rsidR="003326E5" w:rsidRDefault="000277CB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ФК4. Здатність використовувати сучасні інформаційні технології та економіко-математичні методи і моделі для дослідження економічних та соціальних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процесів.</w:t>
            </w:r>
          </w:p>
          <w:p w:rsidR="003326E5" w:rsidRDefault="000277CB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ФК5. Здатність розуміти ключові тренди соціально-економічного та демографічного розвитку.</w:t>
            </w:r>
          </w:p>
        </w:tc>
      </w:tr>
    </w:tbl>
    <w:p w:rsidR="003326E5" w:rsidRDefault="003326E5">
      <w:pPr>
        <w:jc w:val="both"/>
        <w:rPr>
          <w:sz w:val="24"/>
        </w:rPr>
        <w:sectPr w:rsidR="003326E5">
          <w:pgSz w:w="11920" w:h="16850"/>
          <w:pgMar w:top="1120" w:right="5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419"/>
      </w:tblGrid>
      <w:tr w:rsidR="003326E5">
        <w:trPr>
          <w:trHeight w:val="8281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122" w:right="15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ФК6. Здатність формулювати професійні задачі в сфері економіки, вибирати належні напрями і відповідні методи для їх розв’язання, беручи до уваги наявні ресурси.</w:t>
            </w:r>
          </w:p>
          <w:p w:rsidR="003326E5" w:rsidRDefault="000277CB">
            <w:pPr>
              <w:pStyle w:val="TableParagraph"/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ФК7. Здатність обґрунтовувати управлінські рішення щодо ефективного розвитку суб’єктів господарювання.</w:t>
            </w:r>
          </w:p>
          <w:p w:rsidR="003326E5" w:rsidRDefault="000277CB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ФК8. Здатність оцінювати можливі ризики, соціально-економічні наслідки управлінських рішень.</w:t>
            </w:r>
          </w:p>
          <w:p w:rsidR="003326E5" w:rsidRDefault="000277CB">
            <w:pPr>
              <w:pStyle w:val="TableParagraph"/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ФК9. Здатність застосовувати науковий підхід до формування та обґрунтування ефективних стратегій в економічній діяльності.</w:t>
            </w:r>
          </w:p>
          <w:p w:rsidR="003326E5" w:rsidRDefault="000277CB"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ФК10. Здатність до розробки сценаріїв і стратегій розвитку соціально-економічних систем.</w:t>
            </w:r>
          </w:p>
          <w:p w:rsidR="003326E5" w:rsidRDefault="000277CB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ФК11. Здатність до узагальнення, обґрунтування та визначення тенденцій розвитку національної соціально-економічної системи.</w:t>
            </w:r>
          </w:p>
          <w:p w:rsidR="003326E5" w:rsidRDefault="000277CB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ФК12. Здатність володіти прийомами удосконалення та подальшого розвитку системи методів та важелів регулювання економічних і соціальних процесів та оцінки їх ефективності на </w:t>
            </w:r>
            <w:proofErr w:type="spellStart"/>
            <w:r>
              <w:rPr>
                <w:sz w:val="24"/>
              </w:rPr>
              <w:t>мікро-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мезо-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макро</w:t>
            </w:r>
            <w:proofErr w:type="spellEnd"/>
            <w:r>
              <w:rPr>
                <w:sz w:val="24"/>
              </w:rPr>
              <w:t xml:space="preserve"> рівнях.</w:t>
            </w:r>
          </w:p>
          <w:p w:rsidR="003326E5" w:rsidRDefault="000277CB"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ФК 13. Здатність проводити комплексний аналіз та оцінку результатів фінансово-економічної діяльності підприємства, розробляти заходи з використання внутрішньогосподарських резервів підвищення ефективності організації виробництва та використання ресурсів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  <w:p w:rsidR="003326E5" w:rsidRDefault="000277CB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ФК 14. Виявляти перспективи технічного та економічного розвитку галузі та підприємства, формувати концепцію та стратегію довгострокового розвитку підприємства.</w:t>
            </w:r>
          </w:p>
          <w:p w:rsidR="003326E5" w:rsidRDefault="000277CB">
            <w:pPr>
              <w:pStyle w:val="TableParagraph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ФК 15. Здатність оцінювати вплив та наслідки дії на результативність функціонування підприємства макроекономічних зв’язків, факторів та здатність </w:t>
            </w:r>
            <w:proofErr w:type="spellStart"/>
            <w:r>
              <w:rPr>
                <w:sz w:val="24"/>
              </w:rPr>
              <w:t>задіювати</w:t>
            </w:r>
            <w:proofErr w:type="spellEnd"/>
            <w:r>
              <w:rPr>
                <w:sz w:val="24"/>
              </w:rPr>
              <w:t xml:space="preserve"> інструменти економічного управління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326E5" w:rsidRDefault="000277CB">
            <w:pPr>
              <w:pStyle w:val="TableParagraph"/>
              <w:spacing w:line="270" w:lineRule="atLeast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мікрорівні, розробляти заходи щодо забезпечення конкурентоспроможності бізнесу.</w:t>
            </w:r>
          </w:p>
        </w:tc>
      </w:tr>
      <w:tr w:rsidR="003326E5">
        <w:trPr>
          <w:trHeight w:val="273"/>
        </w:trPr>
        <w:tc>
          <w:tcPr>
            <w:tcW w:w="9800" w:type="dxa"/>
            <w:gridSpan w:val="2"/>
          </w:tcPr>
          <w:p w:rsidR="003326E5" w:rsidRDefault="000277CB">
            <w:pPr>
              <w:pStyle w:val="TableParagraph"/>
              <w:spacing w:line="253" w:lineRule="exact"/>
              <w:ind w:left="2359" w:right="2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– Програмні результати навчання</w:t>
            </w:r>
          </w:p>
        </w:tc>
      </w:tr>
      <w:tr w:rsidR="003326E5">
        <w:trPr>
          <w:trHeight w:val="6348"/>
        </w:trPr>
        <w:tc>
          <w:tcPr>
            <w:tcW w:w="2381" w:type="dxa"/>
          </w:tcPr>
          <w:p w:rsidR="003326E5" w:rsidRDefault="003326E5">
            <w:pPr>
              <w:pStyle w:val="TableParagraph"/>
              <w:rPr>
                <w:sz w:val="24"/>
              </w:rPr>
            </w:pP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ПРН1. Формулювати, аналізувати та синтезувати рішення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z w:val="24"/>
              </w:rPr>
              <w:t xml:space="preserve"> практичних проблем на абстрактному рівні шляхом декомпозиції їх на складові.</w:t>
            </w:r>
          </w:p>
          <w:p w:rsidR="003326E5" w:rsidRDefault="000277CB">
            <w:pPr>
              <w:pStyle w:val="TableParagraph"/>
              <w:tabs>
                <w:tab w:val="left" w:pos="988"/>
                <w:tab w:val="left" w:pos="2777"/>
                <w:tab w:val="left" w:pos="3836"/>
                <w:tab w:val="left" w:pos="5189"/>
                <w:tab w:val="left" w:pos="6402"/>
              </w:tabs>
              <w:ind w:left="112" w:right="97"/>
              <w:rPr>
                <w:sz w:val="24"/>
              </w:rPr>
            </w:pPr>
            <w:r>
              <w:rPr>
                <w:sz w:val="24"/>
              </w:rPr>
              <w:t>ПРН2.</w:t>
            </w:r>
            <w:r>
              <w:rPr>
                <w:sz w:val="24"/>
              </w:rPr>
              <w:tab/>
              <w:t>Демонструвати</w:t>
            </w:r>
            <w:r>
              <w:rPr>
                <w:sz w:val="24"/>
              </w:rPr>
              <w:tab/>
              <w:t>навички</w:t>
            </w:r>
            <w:r>
              <w:rPr>
                <w:sz w:val="24"/>
              </w:rPr>
              <w:tab/>
              <w:t>самостійно</w:t>
            </w:r>
            <w:r>
              <w:rPr>
                <w:sz w:val="24"/>
              </w:rPr>
              <w:tab/>
              <w:t>приймати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рішення, </w:t>
            </w:r>
            <w:r>
              <w:rPr>
                <w:sz w:val="24"/>
              </w:rPr>
              <w:t>лідерські навички та уміння працювати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команді.</w:t>
            </w:r>
          </w:p>
          <w:p w:rsidR="003326E5" w:rsidRDefault="000277CB"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ПРН3. Демонструвати навички спілкування в професійних і наукових колах державною та англійською мовами.</w:t>
            </w:r>
          </w:p>
          <w:p w:rsidR="003326E5" w:rsidRDefault="000277CB">
            <w:pPr>
              <w:pStyle w:val="TableParagraph"/>
              <w:ind w:left="112" w:right="506"/>
              <w:rPr>
                <w:sz w:val="24"/>
              </w:rPr>
            </w:pPr>
            <w:r>
              <w:rPr>
                <w:sz w:val="24"/>
              </w:rPr>
              <w:t>ПРН4. Проводити дослідження, генерувати нові ідеї, здійснювати інноваційну діяльність.</w:t>
            </w:r>
          </w:p>
          <w:p w:rsidR="003326E5" w:rsidRDefault="000277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ПРН5. Обґрунтовувати та управляти проектами або комплексними діями.</w:t>
            </w:r>
          </w:p>
          <w:p w:rsidR="003326E5" w:rsidRDefault="000277CB">
            <w:pPr>
              <w:pStyle w:val="TableParagraph"/>
              <w:tabs>
                <w:tab w:val="left" w:pos="1070"/>
                <w:tab w:val="left" w:pos="2940"/>
                <w:tab w:val="left" w:pos="3938"/>
                <w:tab w:val="left" w:pos="5240"/>
                <w:tab w:val="left" w:pos="7241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ПРН6.</w:t>
            </w:r>
            <w:r>
              <w:rPr>
                <w:sz w:val="24"/>
              </w:rPr>
              <w:tab/>
              <w:t>Демонструвати</w:t>
            </w:r>
            <w:r>
              <w:rPr>
                <w:sz w:val="24"/>
              </w:rPr>
              <w:tab/>
              <w:t>високу</w:t>
            </w:r>
            <w:r>
              <w:rPr>
                <w:sz w:val="24"/>
              </w:rPr>
              <w:tab/>
              <w:t>соціальну</w:t>
            </w:r>
            <w:r>
              <w:rPr>
                <w:sz w:val="24"/>
              </w:rPr>
              <w:tab/>
              <w:t>відповідальність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і </w:t>
            </w:r>
            <w:r>
              <w:rPr>
                <w:sz w:val="24"/>
              </w:rPr>
              <w:t>дотримання принципів академічної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</w:p>
          <w:p w:rsidR="003326E5" w:rsidRDefault="000277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ПРН7. Оцінювати результати власної роботи і нести відповідальність за особистий професійний розвиток.</w:t>
            </w:r>
          </w:p>
          <w:p w:rsidR="003326E5" w:rsidRDefault="000277CB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ПРН8. Вибирати та використовувати необхідний науковий, методичний і аналітичний інструментарій для управління економічною діяльністю.</w:t>
            </w:r>
          </w:p>
          <w:p w:rsidR="003326E5" w:rsidRDefault="000277CB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ПРН9. Збирати, обробляти та аналізувати статистичні дані,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z w:val="24"/>
              </w:rPr>
              <w:t xml:space="preserve"> аналітичні матеріали, необхідні для вирішення комплексних економічних завдань.</w:t>
            </w:r>
          </w:p>
          <w:p w:rsidR="003326E5" w:rsidRDefault="000277CB">
            <w:pPr>
              <w:pStyle w:val="TableParagraph"/>
              <w:spacing w:line="270" w:lineRule="atLeast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ПРН10. Обґрунтовувати рішення в умовах невизначеності, що потребують застосування нових підходів та </w:t>
            </w:r>
            <w:proofErr w:type="spellStart"/>
            <w:r>
              <w:rPr>
                <w:sz w:val="24"/>
              </w:rPr>
              <w:t>економіко-</w:t>
            </w:r>
            <w:proofErr w:type="spellEnd"/>
          </w:p>
        </w:tc>
      </w:tr>
    </w:tbl>
    <w:p w:rsidR="003326E5" w:rsidRDefault="003326E5">
      <w:pPr>
        <w:spacing w:line="270" w:lineRule="atLeast"/>
        <w:jc w:val="both"/>
        <w:rPr>
          <w:sz w:val="24"/>
        </w:rPr>
        <w:sectPr w:rsidR="003326E5">
          <w:pgSz w:w="11920" w:h="16850"/>
          <w:pgMar w:top="1120" w:right="5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419"/>
      </w:tblGrid>
      <w:tr w:rsidR="003326E5">
        <w:trPr>
          <w:trHeight w:val="8266"/>
        </w:trPr>
        <w:tc>
          <w:tcPr>
            <w:tcW w:w="2381" w:type="dxa"/>
          </w:tcPr>
          <w:p w:rsidR="003326E5" w:rsidRDefault="003326E5">
            <w:pPr>
              <w:pStyle w:val="TableParagraph"/>
              <w:rPr>
                <w:sz w:val="24"/>
              </w:rPr>
            </w:pP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математичного моделювання та прогнозування.</w:t>
            </w:r>
          </w:p>
          <w:p w:rsidR="003326E5" w:rsidRDefault="000277CB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ПРН11. Застосовувати сучасні інформаційні технології у </w:t>
            </w:r>
            <w:proofErr w:type="spellStart"/>
            <w:r>
              <w:rPr>
                <w:sz w:val="24"/>
              </w:rPr>
              <w:t>соціально-</w:t>
            </w:r>
            <w:proofErr w:type="spellEnd"/>
            <w:r>
              <w:rPr>
                <w:sz w:val="24"/>
              </w:rPr>
              <w:t xml:space="preserve"> економічних дослідженнях.</w:t>
            </w:r>
          </w:p>
          <w:p w:rsidR="003326E5" w:rsidRDefault="000277CB"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ПРН12. Формулювати нові гіпотези та наукові задачі в сфері економіки, вибирати належні напрями і відповідні методи для їх розв’язку, беручи до уваги наявні ресурси.</w:t>
            </w:r>
          </w:p>
          <w:p w:rsidR="003326E5" w:rsidRDefault="003326E5">
            <w:pPr>
              <w:pStyle w:val="TableParagraph"/>
              <w:rPr>
                <w:b/>
                <w:sz w:val="24"/>
              </w:rPr>
            </w:pPr>
          </w:p>
          <w:p w:rsidR="003326E5" w:rsidRDefault="000277CB">
            <w:pPr>
              <w:pStyle w:val="TableParagraph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ПРН13. Обґрунтовувати управлінські рішення щодо ефективного розвитку суб’єктів господарювання.</w:t>
            </w:r>
          </w:p>
          <w:p w:rsidR="003326E5" w:rsidRDefault="000277CB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ПРН14. Оцінювати можливі ризики, соціально-економічні наслідки управлінських рішень.</w:t>
            </w:r>
          </w:p>
          <w:p w:rsidR="003326E5" w:rsidRDefault="000277CB">
            <w:pPr>
              <w:pStyle w:val="TableParagraph"/>
              <w:spacing w:before="7" w:line="232" w:lineRule="auto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ПРН15. Застосовувати наукові підходи до формування та обґрунтування ефективних стратегій в економічній діяльності.</w:t>
            </w:r>
          </w:p>
          <w:p w:rsidR="003326E5" w:rsidRDefault="000277CB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ПРН16. Розробляти сценарії і стратегії розвитку </w:t>
            </w:r>
            <w:proofErr w:type="spellStart"/>
            <w:r>
              <w:rPr>
                <w:sz w:val="24"/>
              </w:rPr>
              <w:t>соціально-</w:t>
            </w:r>
            <w:proofErr w:type="spellEnd"/>
            <w:r>
              <w:rPr>
                <w:sz w:val="24"/>
              </w:rPr>
              <w:t xml:space="preserve"> економічних систем.</w:t>
            </w:r>
          </w:p>
          <w:p w:rsidR="003326E5" w:rsidRDefault="000277CB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ПРН.17. Використовувати сучасні підходи та методи системного аналізу, використовувати сучасні технології управління виробничими, інформаційними та іншими видами ресурсів підприємства та його діяльністю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цілому.</w:t>
            </w:r>
          </w:p>
          <w:p w:rsidR="003326E5" w:rsidRDefault="000277CB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ПРН18. Оцінювати результативність управління організацією, розробляти заходи щодо стійкого розвитку підприємства відповідно до поставленої мети, внутрішніх та зовнішніх умов його функціонування.</w:t>
            </w:r>
          </w:p>
          <w:p w:rsidR="003326E5" w:rsidRDefault="000277CB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ПРН19. Оцінювати вплив і дію макроекономічного регулювання й макроекономічних факторів на діяльність підприємства та розробляти на цій основі заходи, що забезпечать підприємству конкурентні переваги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майбутньому.</w:t>
            </w:r>
          </w:p>
          <w:p w:rsidR="003326E5" w:rsidRDefault="000277CB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ПРН20. Організовувати розробку та проведення проектів у сфері</w:t>
            </w:r>
          </w:p>
          <w:p w:rsidR="003326E5" w:rsidRDefault="000277CB">
            <w:pPr>
              <w:pStyle w:val="TableParagraph"/>
              <w:spacing w:line="270" w:lineRule="atLeast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економіки із врахуванням інформаційного, методичного, матеріального, фінансового та кадрового забезпечення.</w:t>
            </w:r>
          </w:p>
        </w:tc>
      </w:tr>
      <w:tr w:rsidR="003326E5">
        <w:trPr>
          <w:trHeight w:val="277"/>
        </w:trPr>
        <w:tc>
          <w:tcPr>
            <w:tcW w:w="9800" w:type="dxa"/>
            <w:gridSpan w:val="2"/>
          </w:tcPr>
          <w:p w:rsidR="003326E5" w:rsidRDefault="000277CB">
            <w:pPr>
              <w:pStyle w:val="TableParagraph"/>
              <w:spacing w:line="258" w:lineRule="exact"/>
              <w:ind w:left="2359" w:right="2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– Ресурсне забезпечення реалізації програми</w:t>
            </w:r>
          </w:p>
        </w:tc>
      </w:tr>
      <w:tr w:rsidR="003326E5">
        <w:trPr>
          <w:trHeight w:val="3036"/>
        </w:trPr>
        <w:tc>
          <w:tcPr>
            <w:tcW w:w="2381" w:type="dxa"/>
          </w:tcPr>
          <w:p w:rsidR="003326E5" w:rsidRDefault="000277CB">
            <w:pPr>
              <w:pStyle w:val="TableParagraph"/>
              <w:spacing w:line="261" w:lineRule="exact"/>
              <w:ind w:left="12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</w:p>
          <w:p w:rsidR="003326E5" w:rsidRDefault="000277CB">
            <w:pPr>
              <w:pStyle w:val="TableParagraph"/>
              <w:spacing w:line="271" w:lineRule="exact"/>
              <w:ind w:left="12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69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Розробники програми: 1 доктор наук, </w:t>
            </w:r>
            <w:r w:rsidR="00F85BD2">
              <w:rPr>
                <w:sz w:val="24"/>
              </w:rPr>
              <w:t>3</w:t>
            </w:r>
            <w:r>
              <w:rPr>
                <w:sz w:val="24"/>
              </w:rPr>
              <w:t xml:space="preserve"> кандидати наук, доценти. Всі розробники є штатним співробітниками Донбаської державної машинобудівної академії. До забезпечення виконання програми залучаються науково-педагогічні працівники з науковими ступенями та вченими званнями, а також висококваліфіковані спеціалісти з кваліфікацією відповідно до спеціальності 051 Економіка. До викладання дисциплін загальної підготовки залучаються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z w:val="24"/>
              </w:rPr>
              <w:t xml:space="preserve"> педагогічні працівники, сфера кваліфікації яких відповідає змісту програмних результатів навчання, які забезпечуються відповідними дисциплінами. З метою підвищення фахового рівня всі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</w:p>
          <w:p w:rsidR="003326E5" w:rsidRDefault="000277CB">
            <w:pPr>
              <w:pStyle w:val="TableParagraph"/>
              <w:spacing w:line="264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педагогічні працівники один раз на п’ять років проходять стажування</w:t>
            </w:r>
          </w:p>
        </w:tc>
      </w:tr>
      <w:tr w:rsidR="003326E5">
        <w:trPr>
          <w:trHeight w:val="2514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738" w:right="403" w:hanging="2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Матеріально-</w:t>
            </w:r>
            <w:proofErr w:type="spellEnd"/>
            <w:r>
              <w:rPr>
                <w:b/>
                <w:sz w:val="24"/>
              </w:rPr>
              <w:t xml:space="preserve"> технічне</w:t>
            </w:r>
          </w:p>
          <w:p w:rsidR="003326E5" w:rsidRDefault="000277CB">
            <w:pPr>
              <w:pStyle w:val="TableParagraph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корпуси;</w:t>
            </w:r>
          </w:p>
          <w:p w:rsidR="003326E5" w:rsidRDefault="000277CB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гуртожитки;</w:t>
            </w:r>
          </w:p>
          <w:p w:rsidR="003326E5" w:rsidRDefault="000277CB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тематичні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кабінети;</w:t>
            </w:r>
          </w:p>
          <w:p w:rsidR="003326E5" w:rsidRDefault="000277CB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спеціалізовані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лабораторії;</w:t>
            </w:r>
          </w:p>
          <w:p w:rsidR="003326E5" w:rsidRDefault="000277CB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комп’ютерні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класи;</w:t>
            </w:r>
          </w:p>
          <w:p w:rsidR="003326E5" w:rsidRDefault="000277CB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пункти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харчування;</w:t>
            </w:r>
          </w:p>
          <w:p w:rsidR="003326E5" w:rsidRDefault="000277CB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точки бездротового доступу до мережі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</w:p>
          <w:p w:rsidR="003326E5" w:rsidRDefault="000277CB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мультимедійне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обладнання;</w:t>
            </w:r>
          </w:p>
          <w:p w:rsidR="003326E5" w:rsidRDefault="000277CB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спортивний зал, спортивні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майданчики.</w:t>
            </w:r>
          </w:p>
        </w:tc>
      </w:tr>
    </w:tbl>
    <w:p w:rsidR="003326E5" w:rsidRDefault="003326E5">
      <w:pPr>
        <w:spacing w:line="271" w:lineRule="exact"/>
        <w:rPr>
          <w:sz w:val="24"/>
        </w:rPr>
        <w:sectPr w:rsidR="003326E5">
          <w:pgSz w:w="11920" w:h="16850"/>
          <w:pgMar w:top="1120" w:right="5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419"/>
      </w:tblGrid>
      <w:tr w:rsidR="003326E5">
        <w:trPr>
          <w:trHeight w:val="4613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292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Інформаційне та </w:t>
            </w:r>
            <w:proofErr w:type="spellStart"/>
            <w:r>
              <w:rPr>
                <w:b/>
                <w:sz w:val="24"/>
              </w:rPr>
              <w:t>навчально-</w:t>
            </w:r>
            <w:proofErr w:type="spellEnd"/>
            <w:r>
              <w:rPr>
                <w:b/>
                <w:sz w:val="24"/>
              </w:rPr>
              <w:t xml:space="preserve"> методичне</w:t>
            </w:r>
          </w:p>
          <w:p w:rsidR="003326E5" w:rsidRDefault="000277CB">
            <w:pPr>
              <w:pStyle w:val="TableParagraph"/>
              <w:spacing w:line="267" w:lineRule="exact"/>
              <w:ind w:left="4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28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офіційний сайт ДДМА:</w:t>
            </w:r>
            <w:proofErr w:type="spellStart"/>
            <w:r w:rsidR="00EB018E">
              <w:fldChar w:fldCharType="begin"/>
            </w:r>
            <w:r w:rsidR="00EB018E">
              <w:instrText xml:space="preserve"> HYPERLINK "http://msu.edu.ua/uk/" \h </w:instrText>
            </w:r>
            <w:r w:rsidR="00EB018E">
              <w:fldChar w:fldCharType="separate"/>
            </w:r>
            <w:r>
              <w:rPr>
                <w:sz w:val="24"/>
              </w:rPr>
              <w:t>http</w:t>
            </w:r>
            <w:proofErr w:type="spellEnd"/>
            <w:r>
              <w:rPr>
                <w:sz w:val="24"/>
              </w:rPr>
              <w:t>://</w:t>
            </w:r>
            <w:proofErr w:type="spellStart"/>
            <w:r>
              <w:rPr>
                <w:sz w:val="24"/>
              </w:rPr>
              <w:t>www.dgma.donetsk.ua</w:t>
            </w:r>
            <w:proofErr w:type="spellEnd"/>
            <w:r>
              <w:rPr>
                <w:sz w:val="24"/>
              </w:rPr>
              <w:t>/</w:t>
            </w:r>
            <w:r w:rsidR="00EB018E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українською та англійською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  <w:p w:rsidR="003326E5" w:rsidRDefault="000277CB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28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наукова бібліотека, читальні зали із доступом до щонайменше 6 вітчизняних та закордонних фахових періодичних видань відповідного спеціальності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профілю;</w:t>
            </w:r>
          </w:p>
          <w:p w:rsidR="003326E5" w:rsidRDefault="000277CB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76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віртуальне навчальне середовище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;</w:t>
            </w:r>
          </w:p>
          <w:p w:rsidR="003326E5" w:rsidRDefault="000277CB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8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пакет MS 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365;</w:t>
            </w:r>
          </w:p>
          <w:p w:rsidR="003326E5" w:rsidRDefault="000277CB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доступ до баз даних періодичних наукових видань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>;</w:t>
            </w:r>
          </w:p>
          <w:p w:rsidR="003326E5" w:rsidRDefault="000277CB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робочі навчальні плани;</w:t>
            </w:r>
          </w:p>
          <w:p w:rsidR="003326E5" w:rsidRDefault="000277CB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графіки 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  <w:p w:rsidR="003326E5" w:rsidRDefault="000277CB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2" w:line="228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навчально-методичні комплекси дисциплін (робочі програми навчальних дисциплін; дидактичні матеріали для самостійної та індивідуальної роботи студентів з дисциплін; програми практик; методичні вказівки щодо виконання курсових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робіт);</w:t>
            </w:r>
          </w:p>
          <w:p w:rsidR="003326E5" w:rsidRDefault="000277CB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20" w:line="262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засоби діагностики (критерії оцінювання рівня підготовки; пакети комплексних контрольних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робіт)</w:t>
            </w:r>
          </w:p>
        </w:tc>
      </w:tr>
    </w:tbl>
    <w:p w:rsidR="003326E5" w:rsidRDefault="003326E5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419"/>
      </w:tblGrid>
      <w:tr w:rsidR="003326E5">
        <w:trPr>
          <w:trHeight w:val="275"/>
        </w:trPr>
        <w:tc>
          <w:tcPr>
            <w:tcW w:w="9800" w:type="dxa"/>
            <w:gridSpan w:val="2"/>
          </w:tcPr>
          <w:p w:rsidR="003326E5" w:rsidRDefault="000277CB">
            <w:pPr>
              <w:pStyle w:val="TableParagraph"/>
              <w:spacing w:line="256" w:lineRule="exact"/>
              <w:ind w:left="2359" w:right="2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– Академічна мобільність</w:t>
            </w:r>
          </w:p>
        </w:tc>
      </w:tr>
      <w:tr w:rsidR="003326E5">
        <w:trPr>
          <w:trHeight w:val="827"/>
        </w:trPr>
        <w:tc>
          <w:tcPr>
            <w:tcW w:w="2381" w:type="dxa"/>
          </w:tcPr>
          <w:p w:rsidR="003326E5" w:rsidRDefault="000277CB">
            <w:pPr>
              <w:pStyle w:val="TableParagraph"/>
              <w:spacing w:line="273" w:lineRule="exact"/>
              <w:ind w:left="45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</w:p>
          <w:p w:rsidR="003326E5" w:rsidRDefault="000277CB">
            <w:pPr>
              <w:pStyle w:val="TableParagraph"/>
              <w:spacing w:line="270" w:lineRule="atLeast"/>
              <w:ind w:left="561" w:right="517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кредитна мобільність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На основі двосторонніх договорів між Донбаською державною машинобудівною академією та ВНЗ України</w:t>
            </w:r>
          </w:p>
        </w:tc>
      </w:tr>
      <w:tr w:rsidR="003326E5">
        <w:trPr>
          <w:trHeight w:val="827"/>
        </w:trPr>
        <w:tc>
          <w:tcPr>
            <w:tcW w:w="2381" w:type="dxa"/>
          </w:tcPr>
          <w:p w:rsidR="003326E5" w:rsidRDefault="000277CB">
            <w:pPr>
              <w:pStyle w:val="TableParagraph"/>
              <w:spacing w:line="232" w:lineRule="auto"/>
              <w:ind w:left="124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 кредитна мобільність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ind w:left="112" w:right="377"/>
              <w:rPr>
                <w:sz w:val="24"/>
              </w:rPr>
            </w:pPr>
            <w:r>
              <w:rPr>
                <w:sz w:val="24"/>
              </w:rPr>
              <w:t xml:space="preserve">У рамках програми ЄС </w:t>
            </w:r>
            <w:proofErr w:type="spellStart"/>
            <w:r>
              <w:rPr>
                <w:sz w:val="24"/>
              </w:rPr>
              <w:t>Еразмус+</w:t>
            </w:r>
            <w:proofErr w:type="spellEnd"/>
            <w:r>
              <w:rPr>
                <w:sz w:val="24"/>
              </w:rPr>
              <w:t xml:space="preserve"> на основі двосторонніх договорів між Донбаською державною машинобудівною академією та</w:t>
            </w:r>
          </w:p>
          <w:p w:rsidR="003326E5" w:rsidRDefault="000277C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навчальними закладами країн-партнерів</w:t>
            </w:r>
          </w:p>
        </w:tc>
      </w:tr>
      <w:tr w:rsidR="003326E5">
        <w:trPr>
          <w:trHeight w:val="1106"/>
        </w:trPr>
        <w:tc>
          <w:tcPr>
            <w:tcW w:w="2381" w:type="dxa"/>
          </w:tcPr>
          <w:p w:rsidR="003326E5" w:rsidRDefault="000277CB">
            <w:pPr>
              <w:pStyle w:val="TableParagraph"/>
              <w:ind w:left="158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 іноземних</w:t>
            </w:r>
          </w:p>
          <w:p w:rsidR="003326E5" w:rsidRDefault="000277CB">
            <w:pPr>
              <w:pStyle w:val="TableParagraph"/>
              <w:spacing w:line="276" w:lineRule="exact"/>
              <w:ind w:left="5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 вищої освіти</w:t>
            </w:r>
          </w:p>
        </w:tc>
        <w:tc>
          <w:tcPr>
            <w:tcW w:w="7419" w:type="dxa"/>
          </w:tcPr>
          <w:p w:rsidR="003326E5" w:rsidRDefault="000277C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Можливе після вивчення курсу української мови</w:t>
            </w:r>
          </w:p>
        </w:tc>
      </w:tr>
    </w:tbl>
    <w:p w:rsidR="003326E5" w:rsidRDefault="003326E5">
      <w:pPr>
        <w:spacing w:line="263" w:lineRule="exact"/>
        <w:rPr>
          <w:sz w:val="24"/>
        </w:rPr>
        <w:sectPr w:rsidR="003326E5">
          <w:pgSz w:w="11920" w:h="16850"/>
          <w:pgMar w:top="1120" w:right="500" w:bottom="280" w:left="960" w:header="720" w:footer="720" w:gutter="0"/>
          <w:cols w:space="720"/>
        </w:sectPr>
      </w:pPr>
    </w:p>
    <w:p w:rsidR="003326E5" w:rsidRDefault="000277CB">
      <w:pPr>
        <w:pStyle w:val="a4"/>
        <w:numPr>
          <w:ilvl w:val="1"/>
          <w:numId w:val="6"/>
        </w:numPr>
        <w:tabs>
          <w:tab w:val="left" w:pos="1345"/>
        </w:tabs>
        <w:spacing w:before="63" w:line="244" w:lineRule="auto"/>
        <w:ind w:left="4433" w:right="909" w:hanging="3371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 компонент освітньо-професійної програми та їх логічна послідовність</w:t>
      </w:r>
    </w:p>
    <w:p w:rsidR="003326E5" w:rsidRDefault="003326E5">
      <w:pPr>
        <w:pStyle w:val="a3"/>
        <w:spacing w:before="9"/>
        <w:rPr>
          <w:b/>
          <w:sz w:val="16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5087"/>
        <w:gridCol w:w="1628"/>
        <w:gridCol w:w="2204"/>
      </w:tblGrid>
      <w:tr w:rsidR="003326E5" w:rsidRPr="00EC377D" w:rsidTr="00480527">
        <w:trPr>
          <w:trHeight w:val="825"/>
        </w:trPr>
        <w:tc>
          <w:tcPr>
            <w:tcW w:w="1012" w:type="dxa"/>
          </w:tcPr>
          <w:p w:rsidR="003326E5" w:rsidRPr="00EC377D" w:rsidRDefault="000277CB">
            <w:pPr>
              <w:pStyle w:val="TableParagraph"/>
              <w:spacing w:line="232" w:lineRule="auto"/>
              <w:ind w:left="314" w:right="85" w:hanging="46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Код н/д</w:t>
            </w:r>
          </w:p>
        </w:tc>
        <w:tc>
          <w:tcPr>
            <w:tcW w:w="5087" w:type="dxa"/>
          </w:tcPr>
          <w:p w:rsidR="003326E5" w:rsidRPr="00EC377D" w:rsidRDefault="000277CB">
            <w:pPr>
              <w:pStyle w:val="TableParagraph"/>
              <w:spacing w:line="232" w:lineRule="auto"/>
              <w:ind w:left="453" w:right="61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Компоненти освітньої програми (навчальні дисципліни,</w:t>
            </w:r>
            <w:r w:rsidR="00F85BD2" w:rsidRPr="00EC377D">
              <w:rPr>
                <w:b/>
                <w:sz w:val="24"/>
              </w:rPr>
              <w:t xml:space="preserve"> </w:t>
            </w:r>
            <w:r w:rsidRPr="00EC377D">
              <w:rPr>
                <w:b/>
                <w:sz w:val="24"/>
              </w:rPr>
              <w:t>курсові проекти (роботи), практики, кваліфікаційна робота)</w:t>
            </w:r>
          </w:p>
        </w:tc>
        <w:tc>
          <w:tcPr>
            <w:tcW w:w="1628" w:type="dxa"/>
          </w:tcPr>
          <w:p w:rsidR="003326E5" w:rsidRPr="00EC377D" w:rsidRDefault="000277CB" w:rsidP="00CA1783">
            <w:pPr>
              <w:pStyle w:val="TableParagraph"/>
              <w:ind w:left="372" w:right="220" w:hanging="53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Кількість кредитів</w:t>
            </w:r>
          </w:p>
        </w:tc>
        <w:tc>
          <w:tcPr>
            <w:tcW w:w="2204" w:type="dxa"/>
          </w:tcPr>
          <w:p w:rsidR="003326E5" w:rsidRPr="00EC377D" w:rsidRDefault="000277CB" w:rsidP="00870B1E">
            <w:pPr>
              <w:pStyle w:val="TableParagraph"/>
              <w:spacing w:line="232" w:lineRule="auto"/>
              <w:ind w:left="514" w:right="157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Форма</w:t>
            </w:r>
            <w:r w:rsidR="00870B1E" w:rsidRPr="00EC377D">
              <w:rPr>
                <w:b/>
                <w:sz w:val="24"/>
              </w:rPr>
              <w:t xml:space="preserve"> </w:t>
            </w:r>
            <w:proofErr w:type="spellStart"/>
            <w:r w:rsidRPr="00EC377D">
              <w:rPr>
                <w:b/>
                <w:sz w:val="24"/>
              </w:rPr>
              <w:t>підсумк</w:t>
            </w:r>
            <w:proofErr w:type="spellEnd"/>
            <w:r w:rsidRPr="00EC377D">
              <w:rPr>
                <w:b/>
                <w:sz w:val="24"/>
              </w:rPr>
              <w:t>. контролю</w:t>
            </w:r>
          </w:p>
        </w:tc>
      </w:tr>
      <w:tr w:rsidR="003326E5" w:rsidRPr="00EC377D" w:rsidTr="00480527">
        <w:trPr>
          <w:trHeight w:val="277"/>
        </w:trPr>
        <w:tc>
          <w:tcPr>
            <w:tcW w:w="1012" w:type="dxa"/>
          </w:tcPr>
          <w:p w:rsidR="003326E5" w:rsidRPr="00EC377D" w:rsidRDefault="000277CB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1</w:t>
            </w:r>
          </w:p>
        </w:tc>
        <w:tc>
          <w:tcPr>
            <w:tcW w:w="5087" w:type="dxa"/>
          </w:tcPr>
          <w:p w:rsidR="003326E5" w:rsidRPr="00EC377D" w:rsidRDefault="000277C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2</w:t>
            </w:r>
          </w:p>
        </w:tc>
        <w:tc>
          <w:tcPr>
            <w:tcW w:w="1628" w:type="dxa"/>
          </w:tcPr>
          <w:p w:rsidR="003326E5" w:rsidRPr="00EC377D" w:rsidRDefault="000277CB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</w:t>
            </w:r>
          </w:p>
        </w:tc>
        <w:tc>
          <w:tcPr>
            <w:tcW w:w="2204" w:type="dxa"/>
          </w:tcPr>
          <w:p w:rsidR="003326E5" w:rsidRPr="00EC377D" w:rsidRDefault="000277CB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4</w:t>
            </w:r>
          </w:p>
        </w:tc>
      </w:tr>
      <w:tr w:rsidR="003326E5" w:rsidRPr="00EC377D">
        <w:trPr>
          <w:trHeight w:val="275"/>
        </w:trPr>
        <w:tc>
          <w:tcPr>
            <w:tcW w:w="9931" w:type="dxa"/>
            <w:gridSpan w:val="4"/>
          </w:tcPr>
          <w:p w:rsidR="003326E5" w:rsidRPr="00EC377D" w:rsidRDefault="000277CB">
            <w:pPr>
              <w:pStyle w:val="TableParagraph"/>
              <w:spacing w:line="256" w:lineRule="exact"/>
              <w:ind w:left="1599" w:right="1578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Обов’язкові компоненти ОП</w:t>
            </w:r>
            <w:r w:rsidR="00870B1E" w:rsidRPr="00EC377D">
              <w:rPr>
                <w:b/>
                <w:sz w:val="24"/>
              </w:rPr>
              <w:t>П</w:t>
            </w:r>
          </w:p>
        </w:tc>
      </w:tr>
      <w:tr w:rsidR="003326E5" w:rsidRPr="00EC377D">
        <w:trPr>
          <w:trHeight w:val="273"/>
        </w:trPr>
        <w:tc>
          <w:tcPr>
            <w:tcW w:w="9931" w:type="dxa"/>
            <w:gridSpan w:val="4"/>
          </w:tcPr>
          <w:p w:rsidR="003326E5" w:rsidRPr="00EC377D" w:rsidRDefault="006E5914" w:rsidP="006E5914">
            <w:pPr>
              <w:pStyle w:val="TableParagraph"/>
              <w:spacing w:line="253" w:lineRule="exact"/>
              <w:ind w:left="1599" w:right="1942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Цикл</w:t>
            </w:r>
            <w:r w:rsidR="00480527" w:rsidRPr="00EC377D">
              <w:rPr>
                <w:b/>
                <w:sz w:val="24"/>
              </w:rPr>
              <w:t xml:space="preserve"> загальної підготовки</w:t>
            </w:r>
          </w:p>
        </w:tc>
      </w:tr>
      <w:tr w:rsidR="003326E5" w:rsidRPr="00EC377D" w:rsidTr="00480527">
        <w:trPr>
          <w:trHeight w:val="275"/>
        </w:trPr>
        <w:tc>
          <w:tcPr>
            <w:tcW w:w="1012" w:type="dxa"/>
          </w:tcPr>
          <w:p w:rsidR="003326E5" w:rsidRPr="00EC377D" w:rsidRDefault="000277CB" w:rsidP="00480527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 w:rsidRPr="00EC377D">
              <w:rPr>
                <w:sz w:val="24"/>
              </w:rPr>
              <w:t xml:space="preserve">ОК </w:t>
            </w:r>
            <w:r w:rsidR="00480527" w:rsidRPr="00EC377D">
              <w:rPr>
                <w:sz w:val="24"/>
              </w:rPr>
              <w:t>1</w:t>
            </w:r>
          </w:p>
        </w:tc>
        <w:tc>
          <w:tcPr>
            <w:tcW w:w="5087" w:type="dxa"/>
          </w:tcPr>
          <w:p w:rsidR="003326E5" w:rsidRPr="00EC377D" w:rsidRDefault="000277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Інтелектуальна власність</w:t>
            </w:r>
          </w:p>
        </w:tc>
        <w:tc>
          <w:tcPr>
            <w:tcW w:w="1628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1</w:t>
            </w:r>
          </w:p>
        </w:tc>
        <w:tc>
          <w:tcPr>
            <w:tcW w:w="2204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3326E5" w:rsidRPr="00EC377D" w:rsidTr="00480527">
        <w:trPr>
          <w:trHeight w:val="278"/>
        </w:trPr>
        <w:tc>
          <w:tcPr>
            <w:tcW w:w="1012" w:type="dxa"/>
          </w:tcPr>
          <w:p w:rsidR="003326E5" w:rsidRPr="00EC377D" w:rsidRDefault="000277CB" w:rsidP="00480527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 w:rsidRPr="00EC377D">
              <w:rPr>
                <w:sz w:val="24"/>
              </w:rPr>
              <w:t xml:space="preserve">ОК </w:t>
            </w:r>
            <w:r w:rsidR="00480527" w:rsidRPr="00EC377D">
              <w:rPr>
                <w:sz w:val="24"/>
              </w:rPr>
              <w:t>2</w:t>
            </w:r>
          </w:p>
        </w:tc>
        <w:tc>
          <w:tcPr>
            <w:tcW w:w="5087" w:type="dxa"/>
          </w:tcPr>
          <w:p w:rsidR="003326E5" w:rsidRPr="00EC377D" w:rsidRDefault="000277C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Методологія та організація наукових досліджень</w:t>
            </w:r>
          </w:p>
        </w:tc>
        <w:tc>
          <w:tcPr>
            <w:tcW w:w="1628" w:type="dxa"/>
          </w:tcPr>
          <w:p w:rsidR="003326E5" w:rsidRPr="00EC377D" w:rsidRDefault="000277CB" w:rsidP="00CA1783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2</w:t>
            </w:r>
          </w:p>
        </w:tc>
        <w:tc>
          <w:tcPr>
            <w:tcW w:w="2204" w:type="dxa"/>
          </w:tcPr>
          <w:p w:rsidR="003326E5" w:rsidRPr="00EC377D" w:rsidRDefault="000277CB" w:rsidP="00CA1783">
            <w:pPr>
              <w:pStyle w:val="TableParagraph"/>
              <w:spacing w:line="258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3326E5" w:rsidRPr="00EC377D" w:rsidTr="00480527">
        <w:trPr>
          <w:trHeight w:val="275"/>
        </w:trPr>
        <w:tc>
          <w:tcPr>
            <w:tcW w:w="1012" w:type="dxa"/>
          </w:tcPr>
          <w:p w:rsidR="003326E5" w:rsidRPr="00EC377D" w:rsidRDefault="000277CB" w:rsidP="00480527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 w:rsidRPr="00EC377D">
              <w:rPr>
                <w:sz w:val="24"/>
              </w:rPr>
              <w:t xml:space="preserve">ОК </w:t>
            </w:r>
            <w:r w:rsidR="00480527" w:rsidRPr="00EC377D">
              <w:rPr>
                <w:sz w:val="24"/>
              </w:rPr>
              <w:t>3</w:t>
            </w:r>
          </w:p>
        </w:tc>
        <w:tc>
          <w:tcPr>
            <w:tcW w:w="5087" w:type="dxa"/>
          </w:tcPr>
          <w:p w:rsidR="003326E5" w:rsidRPr="00EC377D" w:rsidRDefault="000277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Охорона праці в галузі</w:t>
            </w:r>
          </w:p>
        </w:tc>
        <w:tc>
          <w:tcPr>
            <w:tcW w:w="1628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1,5</w:t>
            </w:r>
          </w:p>
        </w:tc>
        <w:tc>
          <w:tcPr>
            <w:tcW w:w="2204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екзамен</w:t>
            </w:r>
          </w:p>
        </w:tc>
      </w:tr>
      <w:tr w:rsidR="003326E5" w:rsidRPr="00EC377D" w:rsidTr="00480527">
        <w:trPr>
          <w:trHeight w:val="276"/>
        </w:trPr>
        <w:tc>
          <w:tcPr>
            <w:tcW w:w="1012" w:type="dxa"/>
          </w:tcPr>
          <w:p w:rsidR="003326E5" w:rsidRPr="00EC377D" w:rsidRDefault="000277CB" w:rsidP="00480527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 w:rsidRPr="00EC377D">
              <w:rPr>
                <w:sz w:val="24"/>
              </w:rPr>
              <w:t xml:space="preserve">ОК </w:t>
            </w:r>
            <w:r w:rsidR="00480527" w:rsidRPr="00EC377D">
              <w:rPr>
                <w:sz w:val="24"/>
              </w:rPr>
              <w:t>4</w:t>
            </w:r>
          </w:p>
        </w:tc>
        <w:tc>
          <w:tcPr>
            <w:tcW w:w="5087" w:type="dxa"/>
          </w:tcPr>
          <w:p w:rsidR="003326E5" w:rsidRPr="00EC377D" w:rsidRDefault="000277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Цивільний захист</w:t>
            </w:r>
          </w:p>
        </w:tc>
        <w:tc>
          <w:tcPr>
            <w:tcW w:w="1628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1,5</w:t>
            </w:r>
          </w:p>
        </w:tc>
        <w:tc>
          <w:tcPr>
            <w:tcW w:w="2204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3326E5" w:rsidRPr="00EC377D" w:rsidTr="00480527">
        <w:trPr>
          <w:trHeight w:val="275"/>
        </w:trPr>
        <w:tc>
          <w:tcPr>
            <w:tcW w:w="1012" w:type="dxa"/>
          </w:tcPr>
          <w:p w:rsidR="003326E5" w:rsidRPr="00EC377D" w:rsidRDefault="000277CB" w:rsidP="00480527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 w:rsidRPr="00EC377D">
              <w:rPr>
                <w:sz w:val="24"/>
              </w:rPr>
              <w:t xml:space="preserve">ОК </w:t>
            </w:r>
            <w:r w:rsidR="00480527" w:rsidRPr="00EC377D">
              <w:rPr>
                <w:sz w:val="24"/>
              </w:rPr>
              <w:t>5</w:t>
            </w:r>
          </w:p>
        </w:tc>
        <w:tc>
          <w:tcPr>
            <w:tcW w:w="5087" w:type="dxa"/>
          </w:tcPr>
          <w:p w:rsidR="003326E5" w:rsidRPr="00EC377D" w:rsidRDefault="000277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Міжнародні стратегії економічного розвитку</w:t>
            </w:r>
          </w:p>
        </w:tc>
        <w:tc>
          <w:tcPr>
            <w:tcW w:w="1628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</w:t>
            </w:r>
          </w:p>
        </w:tc>
        <w:tc>
          <w:tcPr>
            <w:tcW w:w="2204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3326E5" w:rsidRPr="00EC377D" w:rsidTr="00480527">
        <w:trPr>
          <w:trHeight w:val="275"/>
        </w:trPr>
        <w:tc>
          <w:tcPr>
            <w:tcW w:w="1012" w:type="dxa"/>
          </w:tcPr>
          <w:p w:rsidR="003326E5" w:rsidRPr="00EC377D" w:rsidRDefault="000277CB" w:rsidP="00480527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 w:rsidRPr="00EC377D">
              <w:rPr>
                <w:sz w:val="24"/>
              </w:rPr>
              <w:t xml:space="preserve">ОК </w:t>
            </w:r>
            <w:r w:rsidR="00480527" w:rsidRPr="00EC377D">
              <w:rPr>
                <w:sz w:val="24"/>
              </w:rPr>
              <w:t>6</w:t>
            </w:r>
          </w:p>
        </w:tc>
        <w:tc>
          <w:tcPr>
            <w:tcW w:w="5087" w:type="dxa"/>
          </w:tcPr>
          <w:p w:rsidR="003326E5" w:rsidRPr="00EC377D" w:rsidRDefault="000277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Спецкурс за напрямком магістерської роботи</w:t>
            </w:r>
          </w:p>
        </w:tc>
        <w:tc>
          <w:tcPr>
            <w:tcW w:w="1628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1</w:t>
            </w:r>
          </w:p>
        </w:tc>
        <w:tc>
          <w:tcPr>
            <w:tcW w:w="2204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3326E5" w:rsidRPr="00EC377D">
        <w:trPr>
          <w:trHeight w:val="273"/>
        </w:trPr>
        <w:tc>
          <w:tcPr>
            <w:tcW w:w="9931" w:type="dxa"/>
            <w:gridSpan w:val="4"/>
          </w:tcPr>
          <w:p w:rsidR="003326E5" w:rsidRPr="00EC377D" w:rsidRDefault="006E5914" w:rsidP="006E5914">
            <w:pPr>
              <w:pStyle w:val="TableParagraph"/>
              <w:spacing w:line="253" w:lineRule="exact"/>
              <w:ind w:left="1599" w:right="1582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Цикл про</w:t>
            </w:r>
            <w:r w:rsidR="000277CB" w:rsidRPr="00EC377D">
              <w:rPr>
                <w:b/>
                <w:sz w:val="24"/>
              </w:rPr>
              <w:t>фесійної підготовки</w:t>
            </w:r>
          </w:p>
        </w:tc>
      </w:tr>
      <w:tr w:rsidR="003326E5" w:rsidRPr="00EC377D" w:rsidTr="00480527">
        <w:trPr>
          <w:trHeight w:val="275"/>
        </w:trPr>
        <w:tc>
          <w:tcPr>
            <w:tcW w:w="1012" w:type="dxa"/>
          </w:tcPr>
          <w:p w:rsidR="003326E5" w:rsidRPr="00EC377D" w:rsidRDefault="000277CB" w:rsidP="00480527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 w:rsidRPr="00EC377D">
              <w:rPr>
                <w:sz w:val="24"/>
              </w:rPr>
              <w:t xml:space="preserve">ОК </w:t>
            </w:r>
            <w:r w:rsidR="00480527" w:rsidRPr="00EC377D">
              <w:rPr>
                <w:sz w:val="24"/>
              </w:rPr>
              <w:t>7</w:t>
            </w:r>
          </w:p>
        </w:tc>
        <w:tc>
          <w:tcPr>
            <w:tcW w:w="5087" w:type="dxa"/>
          </w:tcPr>
          <w:p w:rsidR="003326E5" w:rsidRPr="00EC377D" w:rsidRDefault="000277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Економічна діагностика</w:t>
            </w:r>
          </w:p>
        </w:tc>
        <w:tc>
          <w:tcPr>
            <w:tcW w:w="1628" w:type="dxa"/>
          </w:tcPr>
          <w:p w:rsidR="003326E5" w:rsidRPr="00EC377D" w:rsidRDefault="00E64B6E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5,5</w:t>
            </w:r>
          </w:p>
        </w:tc>
        <w:tc>
          <w:tcPr>
            <w:tcW w:w="2204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екзамен</w:t>
            </w:r>
          </w:p>
        </w:tc>
      </w:tr>
      <w:tr w:rsidR="003326E5" w:rsidRPr="00EC377D" w:rsidTr="00480527">
        <w:trPr>
          <w:trHeight w:val="278"/>
        </w:trPr>
        <w:tc>
          <w:tcPr>
            <w:tcW w:w="1012" w:type="dxa"/>
          </w:tcPr>
          <w:p w:rsidR="003326E5" w:rsidRPr="00EC377D" w:rsidRDefault="000277CB" w:rsidP="00480527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 w:rsidRPr="00EC377D">
              <w:rPr>
                <w:sz w:val="24"/>
              </w:rPr>
              <w:t xml:space="preserve">ОК </w:t>
            </w:r>
            <w:r w:rsidR="00480527" w:rsidRPr="00EC377D">
              <w:rPr>
                <w:sz w:val="24"/>
              </w:rPr>
              <w:t>8</w:t>
            </w:r>
          </w:p>
        </w:tc>
        <w:tc>
          <w:tcPr>
            <w:tcW w:w="5087" w:type="dxa"/>
          </w:tcPr>
          <w:p w:rsidR="003326E5" w:rsidRPr="00EC377D" w:rsidRDefault="000277C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Економічна діагностика (курсова робота)</w:t>
            </w:r>
          </w:p>
        </w:tc>
        <w:tc>
          <w:tcPr>
            <w:tcW w:w="1628" w:type="dxa"/>
          </w:tcPr>
          <w:p w:rsidR="003326E5" w:rsidRPr="00EC377D" w:rsidRDefault="000277CB" w:rsidP="00CA1783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1,5</w:t>
            </w:r>
          </w:p>
        </w:tc>
        <w:tc>
          <w:tcPr>
            <w:tcW w:w="2204" w:type="dxa"/>
          </w:tcPr>
          <w:p w:rsidR="003326E5" w:rsidRPr="00EC377D" w:rsidRDefault="000277CB" w:rsidP="00CA1783">
            <w:pPr>
              <w:pStyle w:val="TableParagraph"/>
              <w:spacing w:line="258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курс. раб</w:t>
            </w:r>
          </w:p>
        </w:tc>
      </w:tr>
      <w:tr w:rsidR="003326E5" w:rsidRPr="00EC377D" w:rsidTr="00480527">
        <w:trPr>
          <w:trHeight w:val="513"/>
        </w:trPr>
        <w:tc>
          <w:tcPr>
            <w:tcW w:w="1012" w:type="dxa"/>
          </w:tcPr>
          <w:p w:rsidR="003326E5" w:rsidRPr="00EC377D" w:rsidRDefault="000277CB" w:rsidP="00480527">
            <w:pPr>
              <w:pStyle w:val="TableParagraph"/>
              <w:spacing w:line="246" w:lineRule="exact"/>
              <w:ind w:left="20"/>
              <w:rPr>
                <w:sz w:val="24"/>
              </w:rPr>
            </w:pPr>
            <w:r w:rsidRPr="00EC377D">
              <w:rPr>
                <w:sz w:val="24"/>
              </w:rPr>
              <w:t>ОК</w:t>
            </w:r>
            <w:r w:rsidR="00480527" w:rsidRPr="00EC377D">
              <w:rPr>
                <w:sz w:val="24"/>
              </w:rPr>
              <w:t xml:space="preserve"> 9</w:t>
            </w:r>
          </w:p>
        </w:tc>
        <w:tc>
          <w:tcPr>
            <w:tcW w:w="5087" w:type="dxa"/>
          </w:tcPr>
          <w:p w:rsidR="003326E5" w:rsidRPr="00EC377D" w:rsidRDefault="000277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Економічна соціологія</w:t>
            </w:r>
          </w:p>
        </w:tc>
        <w:tc>
          <w:tcPr>
            <w:tcW w:w="1628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2</w:t>
            </w:r>
          </w:p>
        </w:tc>
        <w:tc>
          <w:tcPr>
            <w:tcW w:w="2204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3326E5" w:rsidRPr="00EC377D" w:rsidTr="00480527">
        <w:trPr>
          <w:trHeight w:val="510"/>
        </w:trPr>
        <w:tc>
          <w:tcPr>
            <w:tcW w:w="1012" w:type="dxa"/>
          </w:tcPr>
          <w:p w:rsidR="003326E5" w:rsidRPr="00EC377D" w:rsidRDefault="000277CB" w:rsidP="00480527">
            <w:pPr>
              <w:pStyle w:val="TableParagraph"/>
              <w:spacing w:line="254" w:lineRule="exact"/>
              <w:ind w:left="20" w:right="323"/>
              <w:jc w:val="both"/>
              <w:rPr>
                <w:sz w:val="24"/>
              </w:rPr>
            </w:pPr>
            <w:r w:rsidRPr="00EC377D">
              <w:rPr>
                <w:sz w:val="24"/>
              </w:rPr>
              <w:t>ОК</w:t>
            </w:r>
            <w:r w:rsidR="00870B1E" w:rsidRPr="00EC377D">
              <w:rPr>
                <w:sz w:val="24"/>
                <w:lang w:val="ru-RU"/>
              </w:rPr>
              <w:t xml:space="preserve"> </w:t>
            </w:r>
            <w:r w:rsidR="00480527" w:rsidRPr="00EC377D">
              <w:rPr>
                <w:sz w:val="24"/>
              </w:rPr>
              <w:t>10</w:t>
            </w:r>
          </w:p>
        </w:tc>
        <w:tc>
          <w:tcPr>
            <w:tcW w:w="5087" w:type="dxa"/>
          </w:tcPr>
          <w:p w:rsidR="003326E5" w:rsidRPr="00EC377D" w:rsidRDefault="000277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Управління потенціалом підприємства</w:t>
            </w:r>
          </w:p>
        </w:tc>
        <w:tc>
          <w:tcPr>
            <w:tcW w:w="1628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3,5</w:t>
            </w:r>
          </w:p>
        </w:tc>
        <w:tc>
          <w:tcPr>
            <w:tcW w:w="2204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екзамен</w:t>
            </w:r>
          </w:p>
        </w:tc>
      </w:tr>
      <w:tr w:rsidR="003326E5" w:rsidRPr="00EC377D" w:rsidTr="00480527">
        <w:trPr>
          <w:trHeight w:val="513"/>
        </w:trPr>
        <w:tc>
          <w:tcPr>
            <w:tcW w:w="1012" w:type="dxa"/>
          </w:tcPr>
          <w:p w:rsidR="003326E5" w:rsidRPr="00EC377D" w:rsidRDefault="000277CB" w:rsidP="00480527">
            <w:pPr>
              <w:pStyle w:val="TableParagraph"/>
              <w:spacing w:line="246" w:lineRule="exact"/>
              <w:ind w:left="20"/>
              <w:rPr>
                <w:sz w:val="24"/>
              </w:rPr>
            </w:pPr>
            <w:r w:rsidRPr="00EC377D">
              <w:rPr>
                <w:sz w:val="24"/>
              </w:rPr>
              <w:t>ОК</w:t>
            </w:r>
            <w:r w:rsidR="00870B1E" w:rsidRPr="00EC377D">
              <w:rPr>
                <w:sz w:val="24"/>
                <w:lang w:val="ru-RU"/>
              </w:rPr>
              <w:t xml:space="preserve"> </w:t>
            </w:r>
            <w:r w:rsidR="00480527" w:rsidRPr="00EC377D">
              <w:rPr>
                <w:sz w:val="24"/>
              </w:rPr>
              <w:t>11</w:t>
            </w:r>
          </w:p>
        </w:tc>
        <w:tc>
          <w:tcPr>
            <w:tcW w:w="5087" w:type="dxa"/>
          </w:tcPr>
          <w:p w:rsidR="003326E5" w:rsidRPr="00EC377D" w:rsidRDefault="000277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Менеджмент технологій</w:t>
            </w:r>
          </w:p>
        </w:tc>
        <w:tc>
          <w:tcPr>
            <w:tcW w:w="1628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</w:t>
            </w:r>
          </w:p>
        </w:tc>
        <w:tc>
          <w:tcPr>
            <w:tcW w:w="2204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3326E5" w:rsidRPr="00EC377D" w:rsidTr="00480527">
        <w:trPr>
          <w:trHeight w:val="510"/>
        </w:trPr>
        <w:tc>
          <w:tcPr>
            <w:tcW w:w="1012" w:type="dxa"/>
          </w:tcPr>
          <w:p w:rsidR="003326E5" w:rsidRPr="00EC377D" w:rsidRDefault="000277CB" w:rsidP="00480527">
            <w:pPr>
              <w:pStyle w:val="TableParagraph"/>
              <w:spacing w:line="254" w:lineRule="exact"/>
              <w:ind w:left="20" w:right="323"/>
              <w:rPr>
                <w:sz w:val="24"/>
              </w:rPr>
            </w:pPr>
            <w:r w:rsidRPr="00EC377D">
              <w:rPr>
                <w:sz w:val="24"/>
              </w:rPr>
              <w:t xml:space="preserve">ОК </w:t>
            </w:r>
            <w:r w:rsidR="00480527" w:rsidRPr="00EC377D">
              <w:rPr>
                <w:sz w:val="24"/>
              </w:rPr>
              <w:t>12</w:t>
            </w:r>
          </w:p>
        </w:tc>
        <w:tc>
          <w:tcPr>
            <w:tcW w:w="5087" w:type="dxa"/>
          </w:tcPr>
          <w:p w:rsidR="006D0F0C" w:rsidRPr="00EC377D" w:rsidRDefault="006D0F0C" w:rsidP="006D0F0C">
            <w:pPr>
              <w:pStyle w:val="TableParagraph"/>
              <w:spacing w:line="247" w:lineRule="exact"/>
              <w:ind w:left="112"/>
              <w:rPr>
                <w:sz w:val="24"/>
                <w:lang w:val="ru-RU"/>
              </w:rPr>
            </w:pPr>
            <w:r w:rsidRPr="00EC377D">
              <w:rPr>
                <w:sz w:val="24"/>
              </w:rPr>
              <w:t>Моделювання та оцінка ефективності бізнес</w:t>
            </w:r>
            <w:r w:rsidR="00870B1E" w:rsidRPr="00EC377D">
              <w:rPr>
                <w:sz w:val="24"/>
                <w:lang w:val="ru-RU"/>
              </w:rPr>
              <w:t>-</w:t>
            </w:r>
          </w:p>
          <w:p w:rsidR="003326E5" w:rsidRPr="00EC377D" w:rsidRDefault="006D0F0C" w:rsidP="006D0F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процесів</w:t>
            </w:r>
          </w:p>
        </w:tc>
        <w:tc>
          <w:tcPr>
            <w:tcW w:w="1628" w:type="dxa"/>
          </w:tcPr>
          <w:p w:rsidR="003326E5" w:rsidRPr="00EC377D" w:rsidRDefault="006D0F0C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</w:t>
            </w:r>
          </w:p>
        </w:tc>
        <w:tc>
          <w:tcPr>
            <w:tcW w:w="2204" w:type="dxa"/>
          </w:tcPr>
          <w:p w:rsidR="003326E5" w:rsidRPr="00EC377D" w:rsidRDefault="000277CB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6D0F0C" w:rsidRPr="00EC377D" w:rsidTr="00480527">
        <w:trPr>
          <w:trHeight w:val="535"/>
        </w:trPr>
        <w:tc>
          <w:tcPr>
            <w:tcW w:w="1012" w:type="dxa"/>
          </w:tcPr>
          <w:p w:rsidR="006D0F0C" w:rsidRPr="00EC377D" w:rsidRDefault="006D0F0C" w:rsidP="00480527">
            <w:pPr>
              <w:pStyle w:val="TableParagraph"/>
              <w:spacing w:line="247" w:lineRule="exact"/>
              <w:ind w:left="20"/>
              <w:rPr>
                <w:sz w:val="24"/>
              </w:rPr>
            </w:pPr>
            <w:r w:rsidRPr="00EC377D">
              <w:rPr>
                <w:sz w:val="24"/>
              </w:rPr>
              <w:t>ОК</w:t>
            </w:r>
            <w:r w:rsidR="00480527" w:rsidRPr="00EC377D">
              <w:rPr>
                <w:sz w:val="24"/>
              </w:rPr>
              <w:t xml:space="preserve"> 13</w:t>
            </w:r>
          </w:p>
        </w:tc>
        <w:tc>
          <w:tcPr>
            <w:tcW w:w="5087" w:type="dxa"/>
          </w:tcPr>
          <w:p w:rsidR="006D0F0C" w:rsidRPr="00EC377D" w:rsidRDefault="006D0F0C" w:rsidP="001D248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Фінансово-господарський механізм підприємства</w:t>
            </w:r>
          </w:p>
        </w:tc>
        <w:tc>
          <w:tcPr>
            <w:tcW w:w="1628" w:type="dxa"/>
          </w:tcPr>
          <w:p w:rsidR="006D0F0C" w:rsidRPr="00EC377D" w:rsidRDefault="006D0F0C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</w:t>
            </w:r>
          </w:p>
        </w:tc>
        <w:tc>
          <w:tcPr>
            <w:tcW w:w="2204" w:type="dxa"/>
          </w:tcPr>
          <w:p w:rsidR="006D0F0C" w:rsidRPr="00EC377D" w:rsidRDefault="006D0F0C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екзамен</w:t>
            </w:r>
          </w:p>
        </w:tc>
      </w:tr>
      <w:tr w:rsidR="006D0F0C" w:rsidRPr="00EC377D">
        <w:trPr>
          <w:trHeight w:val="275"/>
        </w:trPr>
        <w:tc>
          <w:tcPr>
            <w:tcW w:w="9931" w:type="dxa"/>
            <w:gridSpan w:val="4"/>
          </w:tcPr>
          <w:p w:rsidR="006D0F0C" w:rsidRPr="00EC377D" w:rsidRDefault="006E5914" w:rsidP="006E5914">
            <w:pPr>
              <w:pStyle w:val="TableParagraph"/>
              <w:spacing w:line="256" w:lineRule="exact"/>
              <w:ind w:left="1599" w:right="1587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Практична підготовка</w:t>
            </w:r>
          </w:p>
        </w:tc>
      </w:tr>
      <w:tr w:rsidR="006D0F0C" w:rsidRPr="00EC377D" w:rsidTr="00480527">
        <w:trPr>
          <w:trHeight w:val="510"/>
        </w:trPr>
        <w:tc>
          <w:tcPr>
            <w:tcW w:w="1012" w:type="dxa"/>
          </w:tcPr>
          <w:p w:rsidR="006D0F0C" w:rsidRPr="00EC377D" w:rsidRDefault="006D0F0C" w:rsidP="00480527">
            <w:pPr>
              <w:pStyle w:val="TableParagraph"/>
              <w:spacing w:line="246" w:lineRule="exact"/>
              <w:ind w:left="20"/>
              <w:rPr>
                <w:sz w:val="24"/>
              </w:rPr>
            </w:pPr>
            <w:r w:rsidRPr="00EC377D">
              <w:rPr>
                <w:sz w:val="24"/>
              </w:rPr>
              <w:t>ОК</w:t>
            </w:r>
            <w:r w:rsidR="00870B1E" w:rsidRPr="00EC377D">
              <w:rPr>
                <w:sz w:val="24"/>
                <w:lang w:val="ru-RU"/>
              </w:rPr>
              <w:t xml:space="preserve"> </w:t>
            </w:r>
            <w:r w:rsidR="00480527" w:rsidRPr="00EC377D">
              <w:rPr>
                <w:sz w:val="24"/>
              </w:rPr>
              <w:t>14</w:t>
            </w:r>
          </w:p>
        </w:tc>
        <w:tc>
          <w:tcPr>
            <w:tcW w:w="5087" w:type="dxa"/>
          </w:tcPr>
          <w:p w:rsidR="006D0F0C" w:rsidRPr="00EC377D" w:rsidRDefault="006D0F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Науково-дослідна практика</w:t>
            </w:r>
          </w:p>
        </w:tc>
        <w:tc>
          <w:tcPr>
            <w:tcW w:w="1628" w:type="dxa"/>
          </w:tcPr>
          <w:p w:rsidR="006D0F0C" w:rsidRPr="00EC377D" w:rsidRDefault="006D0F0C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6</w:t>
            </w:r>
          </w:p>
        </w:tc>
        <w:tc>
          <w:tcPr>
            <w:tcW w:w="2204" w:type="dxa"/>
          </w:tcPr>
          <w:p w:rsidR="006D0F0C" w:rsidRPr="00EC377D" w:rsidRDefault="006D0F0C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звіт</w:t>
            </w:r>
          </w:p>
        </w:tc>
      </w:tr>
      <w:tr w:rsidR="006D0F0C" w:rsidRPr="00EC377D" w:rsidTr="00480527">
        <w:trPr>
          <w:trHeight w:val="513"/>
        </w:trPr>
        <w:tc>
          <w:tcPr>
            <w:tcW w:w="1012" w:type="dxa"/>
          </w:tcPr>
          <w:p w:rsidR="006D0F0C" w:rsidRPr="00EC377D" w:rsidRDefault="006D0F0C" w:rsidP="00480527">
            <w:pPr>
              <w:pStyle w:val="TableParagraph"/>
              <w:spacing w:before="3" w:line="254" w:lineRule="exact"/>
              <w:ind w:left="20" w:right="323"/>
              <w:rPr>
                <w:sz w:val="24"/>
              </w:rPr>
            </w:pPr>
            <w:r w:rsidRPr="00EC377D">
              <w:rPr>
                <w:sz w:val="24"/>
              </w:rPr>
              <w:t>ОК</w:t>
            </w:r>
            <w:r w:rsidR="00870B1E" w:rsidRPr="00EC377D">
              <w:rPr>
                <w:sz w:val="24"/>
                <w:lang w:val="ru-RU"/>
              </w:rPr>
              <w:t xml:space="preserve"> </w:t>
            </w:r>
            <w:r w:rsidR="00480527" w:rsidRPr="00EC377D">
              <w:rPr>
                <w:sz w:val="24"/>
              </w:rPr>
              <w:t>15</w:t>
            </w:r>
          </w:p>
        </w:tc>
        <w:tc>
          <w:tcPr>
            <w:tcW w:w="5087" w:type="dxa"/>
          </w:tcPr>
          <w:p w:rsidR="006D0F0C" w:rsidRPr="00EC377D" w:rsidRDefault="006D0F0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Переддипломна практика</w:t>
            </w:r>
          </w:p>
        </w:tc>
        <w:tc>
          <w:tcPr>
            <w:tcW w:w="1628" w:type="dxa"/>
          </w:tcPr>
          <w:p w:rsidR="006D0F0C" w:rsidRPr="00EC377D" w:rsidRDefault="006D0F0C" w:rsidP="00CA1783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6</w:t>
            </w:r>
          </w:p>
        </w:tc>
        <w:tc>
          <w:tcPr>
            <w:tcW w:w="2204" w:type="dxa"/>
          </w:tcPr>
          <w:p w:rsidR="006D0F0C" w:rsidRPr="00EC377D" w:rsidRDefault="006D0F0C" w:rsidP="00CA1783">
            <w:pPr>
              <w:pStyle w:val="TableParagraph"/>
              <w:spacing w:line="258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звіт</w:t>
            </w:r>
          </w:p>
        </w:tc>
      </w:tr>
      <w:tr w:rsidR="006E5914" w:rsidRPr="00EC377D" w:rsidTr="00480527">
        <w:trPr>
          <w:trHeight w:val="513"/>
        </w:trPr>
        <w:tc>
          <w:tcPr>
            <w:tcW w:w="1012" w:type="dxa"/>
          </w:tcPr>
          <w:p w:rsidR="006E5914" w:rsidRPr="00EC377D" w:rsidRDefault="006E5914" w:rsidP="00480527">
            <w:pPr>
              <w:pStyle w:val="TableParagraph"/>
              <w:spacing w:before="3" w:line="254" w:lineRule="exact"/>
              <w:ind w:left="20" w:right="323"/>
              <w:rPr>
                <w:sz w:val="24"/>
              </w:rPr>
            </w:pPr>
            <w:r w:rsidRPr="00EC377D">
              <w:rPr>
                <w:sz w:val="24"/>
              </w:rPr>
              <w:t>ОК</w:t>
            </w:r>
            <w:r w:rsidR="00870B1E" w:rsidRPr="00EC377D">
              <w:rPr>
                <w:sz w:val="24"/>
                <w:lang w:val="ru-RU"/>
              </w:rPr>
              <w:t xml:space="preserve"> </w:t>
            </w:r>
            <w:r w:rsidRPr="00EC377D">
              <w:rPr>
                <w:sz w:val="24"/>
              </w:rPr>
              <w:t>16</w:t>
            </w:r>
          </w:p>
        </w:tc>
        <w:tc>
          <w:tcPr>
            <w:tcW w:w="5087" w:type="dxa"/>
          </w:tcPr>
          <w:p w:rsidR="006E5914" w:rsidRPr="00EC377D" w:rsidRDefault="006E591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Виконання кваліфікаційної роботи магістра</w:t>
            </w:r>
          </w:p>
        </w:tc>
        <w:tc>
          <w:tcPr>
            <w:tcW w:w="1628" w:type="dxa"/>
          </w:tcPr>
          <w:p w:rsidR="006E5914" w:rsidRPr="00EC377D" w:rsidRDefault="006E5914" w:rsidP="00CA1783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21</w:t>
            </w:r>
          </w:p>
        </w:tc>
        <w:tc>
          <w:tcPr>
            <w:tcW w:w="2204" w:type="dxa"/>
          </w:tcPr>
          <w:p w:rsidR="006E5914" w:rsidRPr="00EC377D" w:rsidRDefault="006E5914" w:rsidP="00CA1783">
            <w:pPr>
              <w:pStyle w:val="TableParagraph"/>
              <w:spacing w:line="258" w:lineRule="exact"/>
              <w:ind w:left="112"/>
              <w:jc w:val="center"/>
              <w:rPr>
                <w:sz w:val="24"/>
              </w:rPr>
            </w:pPr>
          </w:p>
        </w:tc>
      </w:tr>
      <w:tr w:rsidR="006D0F0C" w:rsidRPr="00EC377D">
        <w:trPr>
          <w:trHeight w:val="275"/>
        </w:trPr>
        <w:tc>
          <w:tcPr>
            <w:tcW w:w="9931" w:type="dxa"/>
            <w:gridSpan w:val="4"/>
          </w:tcPr>
          <w:p w:rsidR="006D0F0C" w:rsidRPr="00EC377D" w:rsidRDefault="006D0F0C">
            <w:pPr>
              <w:pStyle w:val="TableParagraph"/>
              <w:spacing w:line="256" w:lineRule="exact"/>
              <w:ind w:left="1599" w:right="1587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Державна атестація</w:t>
            </w:r>
          </w:p>
        </w:tc>
      </w:tr>
      <w:tr w:rsidR="006D0F0C" w:rsidRPr="00EC377D" w:rsidTr="00480527">
        <w:trPr>
          <w:trHeight w:val="511"/>
        </w:trPr>
        <w:tc>
          <w:tcPr>
            <w:tcW w:w="1012" w:type="dxa"/>
          </w:tcPr>
          <w:p w:rsidR="006D0F0C" w:rsidRPr="00EC377D" w:rsidRDefault="006D0F0C" w:rsidP="00EC377D">
            <w:pPr>
              <w:pStyle w:val="TableParagraph"/>
              <w:spacing w:line="246" w:lineRule="exact"/>
              <w:ind w:left="20"/>
              <w:rPr>
                <w:sz w:val="24"/>
              </w:rPr>
            </w:pPr>
            <w:r w:rsidRPr="00EC377D">
              <w:rPr>
                <w:sz w:val="24"/>
              </w:rPr>
              <w:t>ОК</w:t>
            </w:r>
            <w:r w:rsidR="00870B1E" w:rsidRPr="00EC377D">
              <w:rPr>
                <w:sz w:val="24"/>
                <w:lang w:val="ru-RU"/>
              </w:rPr>
              <w:t xml:space="preserve"> </w:t>
            </w:r>
            <w:r w:rsidR="006E5914" w:rsidRPr="00EC377D">
              <w:rPr>
                <w:sz w:val="24"/>
              </w:rPr>
              <w:t>17</w:t>
            </w:r>
          </w:p>
        </w:tc>
        <w:tc>
          <w:tcPr>
            <w:tcW w:w="5087" w:type="dxa"/>
          </w:tcPr>
          <w:p w:rsidR="006D0F0C" w:rsidRPr="00EC377D" w:rsidRDefault="006E5914" w:rsidP="006E591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Захист кваліфікаційної роботи магістра</w:t>
            </w:r>
          </w:p>
        </w:tc>
        <w:tc>
          <w:tcPr>
            <w:tcW w:w="1628" w:type="dxa"/>
          </w:tcPr>
          <w:p w:rsidR="006D0F0C" w:rsidRPr="00EC377D" w:rsidRDefault="006E5914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</w:t>
            </w:r>
          </w:p>
        </w:tc>
        <w:tc>
          <w:tcPr>
            <w:tcW w:w="2204" w:type="dxa"/>
          </w:tcPr>
          <w:p w:rsidR="006D0F0C" w:rsidRPr="00EC377D" w:rsidRDefault="006E5914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Державна атестація</w:t>
            </w:r>
          </w:p>
        </w:tc>
      </w:tr>
      <w:tr w:rsidR="006D0F0C" w:rsidRPr="00EC377D">
        <w:trPr>
          <w:trHeight w:val="278"/>
        </w:trPr>
        <w:tc>
          <w:tcPr>
            <w:tcW w:w="6099" w:type="dxa"/>
            <w:gridSpan w:val="2"/>
          </w:tcPr>
          <w:p w:rsidR="006D0F0C" w:rsidRPr="00EC377D" w:rsidRDefault="006D0F0C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Загальний обсяг обов’язкових компонент</w:t>
            </w:r>
          </w:p>
        </w:tc>
        <w:tc>
          <w:tcPr>
            <w:tcW w:w="3832" w:type="dxa"/>
            <w:gridSpan w:val="2"/>
          </w:tcPr>
          <w:p w:rsidR="006D0F0C" w:rsidRPr="00EC377D" w:rsidRDefault="00000786" w:rsidP="00000786">
            <w:pPr>
              <w:pStyle w:val="TableParagraph"/>
              <w:spacing w:line="258" w:lineRule="exact"/>
              <w:ind w:left="1691" w:right="1670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67</w:t>
            </w:r>
            <w:r w:rsidR="006D0F0C" w:rsidRPr="00EC377D">
              <w:rPr>
                <w:b/>
                <w:sz w:val="24"/>
              </w:rPr>
              <w:t>,5</w:t>
            </w:r>
          </w:p>
        </w:tc>
      </w:tr>
      <w:tr w:rsidR="006D0F0C" w:rsidRPr="00EC377D">
        <w:trPr>
          <w:trHeight w:val="275"/>
        </w:trPr>
        <w:tc>
          <w:tcPr>
            <w:tcW w:w="9931" w:type="dxa"/>
            <w:gridSpan w:val="4"/>
          </w:tcPr>
          <w:p w:rsidR="006D0F0C" w:rsidRPr="00EC377D" w:rsidRDefault="006D0F0C">
            <w:pPr>
              <w:pStyle w:val="TableParagraph"/>
              <w:spacing w:line="256" w:lineRule="exact"/>
              <w:ind w:left="1599" w:right="1589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Вибіркові компоненти ОП</w:t>
            </w:r>
            <w:r w:rsidR="00870B1E" w:rsidRPr="00EC377D">
              <w:rPr>
                <w:b/>
                <w:sz w:val="24"/>
              </w:rPr>
              <w:t>П</w:t>
            </w:r>
          </w:p>
        </w:tc>
      </w:tr>
      <w:tr w:rsidR="006D0F0C" w:rsidRPr="00EC377D">
        <w:trPr>
          <w:trHeight w:val="275"/>
        </w:trPr>
        <w:tc>
          <w:tcPr>
            <w:tcW w:w="9931" w:type="dxa"/>
            <w:gridSpan w:val="4"/>
          </w:tcPr>
          <w:p w:rsidR="006D0F0C" w:rsidRPr="00EC377D" w:rsidRDefault="006E5914" w:rsidP="006E5914">
            <w:pPr>
              <w:pStyle w:val="TableParagraph"/>
              <w:spacing w:line="256" w:lineRule="exact"/>
              <w:ind w:left="1599" w:right="1589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Цикл</w:t>
            </w:r>
            <w:r w:rsidR="006D0F0C" w:rsidRPr="00EC377D">
              <w:rPr>
                <w:b/>
                <w:sz w:val="24"/>
              </w:rPr>
              <w:t xml:space="preserve"> загальної підготовки</w:t>
            </w:r>
          </w:p>
        </w:tc>
      </w:tr>
      <w:tr w:rsidR="006D0F0C" w:rsidRPr="00EC377D">
        <w:trPr>
          <w:trHeight w:val="273"/>
        </w:trPr>
        <w:tc>
          <w:tcPr>
            <w:tcW w:w="9931" w:type="dxa"/>
            <w:gridSpan w:val="4"/>
          </w:tcPr>
          <w:p w:rsidR="006D0F0C" w:rsidRPr="00EC377D" w:rsidRDefault="006D0F0C">
            <w:pPr>
              <w:pStyle w:val="TableParagraph"/>
              <w:spacing w:line="253" w:lineRule="exact"/>
              <w:ind w:left="1599" w:right="1578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Вибірковий блок 1</w:t>
            </w:r>
          </w:p>
        </w:tc>
      </w:tr>
      <w:tr w:rsidR="006D0F0C" w:rsidRPr="00EC377D" w:rsidTr="001D2484">
        <w:trPr>
          <w:trHeight w:val="275"/>
        </w:trPr>
        <w:tc>
          <w:tcPr>
            <w:tcW w:w="1012" w:type="dxa"/>
          </w:tcPr>
          <w:p w:rsidR="006D0F0C" w:rsidRPr="00EC377D" w:rsidRDefault="006D0F0C">
            <w:pPr>
              <w:pStyle w:val="TableParagraph"/>
              <w:spacing w:line="256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ВК1.1</w:t>
            </w:r>
            <w:r w:rsidR="001D2484" w:rsidRPr="00EC377D">
              <w:rPr>
                <w:sz w:val="24"/>
              </w:rPr>
              <w:t>.1</w:t>
            </w:r>
          </w:p>
        </w:tc>
        <w:tc>
          <w:tcPr>
            <w:tcW w:w="5087" w:type="dxa"/>
          </w:tcPr>
          <w:p w:rsidR="006D0F0C" w:rsidRPr="00EC377D" w:rsidRDefault="006D0F0C" w:rsidP="006D0F0C">
            <w:pPr>
              <w:pStyle w:val="TableParagraph"/>
              <w:spacing w:line="256" w:lineRule="exact"/>
              <w:rPr>
                <w:sz w:val="24"/>
              </w:rPr>
            </w:pPr>
            <w:r w:rsidRPr="00EC377D">
              <w:rPr>
                <w:sz w:val="24"/>
              </w:rPr>
              <w:t>Іноземна мова (за професійним спрямуванням)</w:t>
            </w:r>
          </w:p>
        </w:tc>
        <w:tc>
          <w:tcPr>
            <w:tcW w:w="1628" w:type="dxa"/>
          </w:tcPr>
          <w:p w:rsidR="006D0F0C" w:rsidRPr="00EC377D" w:rsidRDefault="00507EE8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2,5</w:t>
            </w:r>
          </w:p>
        </w:tc>
        <w:tc>
          <w:tcPr>
            <w:tcW w:w="2204" w:type="dxa"/>
          </w:tcPr>
          <w:p w:rsidR="006D0F0C" w:rsidRPr="00EC377D" w:rsidRDefault="00507EE8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6D0F0C" w:rsidRPr="00EC377D" w:rsidTr="001D2484">
        <w:trPr>
          <w:trHeight w:val="275"/>
        </w:trPr>
        <w:tc>
          <w:tcPr>
            <w:tcW w:w="1012" w:type="dxa"/>
          </w:tcPr>
          <w:p w:rsidR="006D0F0C" w:rsidRPr="00EC377D" w:rsidRDefault="006D0F0C">
            <w:pPr>
              <w:pStyle w:val="TableParagraph"/>
              <w:spacing w:line="256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</w:t>
            </w:r>
            <w:r w:rsidR="001D2484" w:rsidRPr="00EC377D">
              <w:rPr>
                <w:sz w:val="24"/>
              </w:rPr>
              <w:t>1.1.2</w:t>
            </w:r>
          </w:p>
        </w:tc>
        <w:tc>
          <w:tcPr>
            <w:tcW w:w="5087" w:type="dxa"/>
          </w:tcPr>
          <w:p w:rsidR="006D0F0C" w:rsidRPr="00EC377D" w:rsidRDefault="006D0F0C">
            <w:r w:rsidRPr="00EC377D">
              <w:rPr>
                <w:sz w:val="24"/>
              </w:rPr>
              <w:t>Іноземна мова (за професійним спрямуванням)</w:t>
            </w:r>
          </w:p>
        </w:tc>
        <w:tc>
          <w:tcPr>
            <w:tcW w:w="1628" w:type="dxa"/>
          </w:tcPr>
          <w:p w:rsidR="006D0F0C" w:rsidRPr="00EC377D" w:rsidRDefault="00507EE8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2</w:t>
            </w:r>
          </w:p>
        </w:tc>
        <w:tc>
          <w:tcPr>
            <w:tcW w:w="2204" w:type="dxa"/>
          </w:tcPr>
          <w:p w:rsidR="006D0F0C" w:rsidRPr="00EC377D" w:rsidRDefault="006D0F0C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</w:p>
        </w:tc>
      </w:tr>
      <w:tr w:rsidR="006D0F0C" w:rsidRPr="00EC377D" w:rsidTr="001D2484">
        <w:trPr>
          <w:trHeight w:val="275"/>
        </w:trPr>
        <w:tc>
          <w:tcPr>
            <w:tcW w:w="1012" w:type="dxa"/>
          </w:tcPr>
          <w:p w:rsidR="006D0F0C" w:rsidRPr="00EC377D" w:rsidRDefault="006D0F0C">
            <w:pPr>
              <w:pStyle w:val="TableParagraph"/>
              <w:spacing w:line="256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</w:t>
            </w:r>
            <w:r w:rsidR="001D2484" w:rsidRPr="00EC377D">
              <w:rPr>
                <w:sz w:val="24"/>
              </w:rPr>
              <w:t>1.1.3</w:t>
            </w:r>
          </w:p>
        </w:tc>
        <w:tc>
          <w:tcPr>
            <w:tcW w:w="5087" w:type="dxa"/>
          </w:tcPr>
          <w:p w:rsidR="006D0F0C" w:rsidRPr="00EC377D" w:rsidRDefault="006D0F0C">
            <w:r w:rsidRPr="00EC377D">
              <w:rPr>
                <w:sz w:val="24"/>
              </w:rPr>
              <w:t>Іноземна мова (за професійним спрямуванням)</w:t>
            </w:r>
          </w:p>
        </w:tc>
        <w:tc>
          <w:tcPr>
            <w:tcW w:w="1628" w:type="dxa"/>
          </w:tcPr>
          <w:p w:rsidR="006D0F0C" w:rsidRPr="00EC377D" w:rsidRDefault="00507EE8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2</w:t>
            </w:r>
          </w:p>
        </w:tc>
        <w:tc>
          <w:tcPr>
            <w:tcW w:w="2204" w:type="dxa"/>
          </w:tcPr>
          <w:p w:rsidR="006D0F0C" w:rsidRPr="00EC377D" w:rsidRDefault="006D0F0C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екзамен</w:t>
            </w:r>
          </w:p>
        </w:tc>
      </w:tr>
      <w:tr w:rsidR="006D0F0C" w:rsidRPr="00EC377D">
        <w:trPr>
          <w:trHeight w:val="278"/>
        </w:trPr>
        <w:tc>
          <w:tcPr>
            <w:tcW w:w="9931" w:type="dxa"/>
            <w:gridSpan w:val="4"/>
          </w:tcPr>
          <w:p w:rsidR="006D0F0C" w:rsidRPr="00EC377D" w:rsidRDefault="006D0F0C">
            <w:pPr>
              <w:pStyle w:val="TableParagraph"/>
              <w:spacing w:line="258" w:lineRule="exact"/>
              <w:ind w:left="1599" w:right="1578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Вибірковий блок 2</w:t>
            </w:r>
          </w:p>
        </w:tc>
      </w:tr>
      <w:tr w:rsidR="00D772F7" w:rsidRPr="00EC377D" w:rsidTr="001D2484">
        <w:trPr>
          <w:trHeight w:val="275"/>
        </w:trPr>
        <w:tc>
          <w:tcPr>
            <w:tcW w:w="1012" w:type="dxa"/>
          </w:tcPr>
          <w:p w:rsidR="00D772F7" w:rsidRPr="00EC377D" w:rsidRDefault="00D772F7" w:rsidP="001D2484">
            <w:pPr>
              <w:pStyle w:val="TableParagraph"/>
              <w:spacing w:line="256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</w:t>
            </w:r>
            <w:r w:rsidR="001D2484" w:rsidRPr="00EC377D">
              <w:rPr>
                <w:spacing w:val="-2"/>
                <w:sz w:val="24"/>
              </w:rPr>
              <w:t>2.1</w:t>
            </w:r>
          </w:p>
        </w:tc>
        <w:tc>
          <w:tcPr>
            <w:tcW w:w="5087" w:type="dxa"/>
          </w:tcPr>
          <w:p w:rsidR="00D772F7" w:rsidRPr="00EC377D" w:rsidRDefault="00D772F7" w:rsidP="001D24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Психологія управління</w:t>
            </w:r>
          </w:p>
        </w:tc>
        <w:tc>
          <w:tcPr>
            <w:tcW w:w="1628" w:type="dxa"/>
          </w:tcPr>
          <w:p w:rsidR="00D772F7" w:rsidRPr="00EC377D" w:rsidRDefault="00D772F7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2,5</w:t>
            </w:r>
          </w:p>
        </w:tc>
        <w:tc>
          <w:tcPr>
            <w:tcW w:w="2204" w:type="dxa"/>
          </w:tcPr>
          <w:p w:rsidR="00D772F7" w:rsidRPr="00EC377D" w:rsidRDefault="00D772F7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D772F7" w:rsidRPr="00EC377D" w:rsidTr="001D2484">
        <w:trPr>
          <w:trHeight w:val="275"/>
        </w:trPr>
        <w:tc>
          <w:tcPr>
            <w:tcW w:w="1012" w:type="dxa"/>
          </w:tcPr>
          <w:p w:rsidR="00D772F7" w:rsidRPr="00EC377D" w:rsidRDefault="00D772F7" w:rsidP="001D2484">
            <w:pPr>
              <w:pStyle w:val="TableParagraph"/>
              <w:spacing w:line="256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</w:t>
            </w:r>
            <w:r w:rsidR="001D2484" w:rsidRPr="00EC377D">
              <w:rPr>
                <w:spacing w:val="-2"/>
                <w:sz w:val="24"/>
              </w:rPr>
              <w:t>2.2</w:t>
            </w:r>
          </w:p>
        </w:tc>
        <w:tc>
          <w:tcPr>
            <w:tcW w:w="5087" w:type="dxa"/>
          </w:tcPr>
          <w:p w:rsidR="00D772F7" w:rsidRPr="00EC377D" w:rsidRDefault="00D772F7" w:rsidP="001D24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 xml:space="preserve">Працевлаштування та ділова кар’єра </w:t>
            </w:r>
          </w:p>
        </w:tc>
        <w:tc>
          <w:tcPr>
            <w:tcW w:w="1628" w:type="dxa"/>
          </w:tcPr>
          <w:p w:rsidR="00D772F7" w:rsidRPr="00EC377D" w:rsidRDefault="00D772F7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2</w:t>
            </w:r>
          </w:p>
        </w:tc>
        <w:tc>
          <w:tcPr>
            <w:tcW w:w="2204" w:type="dxa"/>
          </w:tcPr>
          <w:p w:rsidR="00D772F7" w:rsidRPr="00EC377D" w:rsidRDefault="00D772F7" w:rsidP="00CA1783">
            <w:pPr>
              <w:ind w:left="89"/>
              <w:jc w:val="center"/>
            </w:pPr>
            <w:r w:rsidRPr="00EC377D">
              <w:rPr>
                <w:sz w:val="24"/>
              </w:rPr>
              <w:t>залік</w:t>
            </w:r>
          </w:p>
        </w:tc>
      </w:tr>
      <w:tr w:rsidR="00D772F7" w:rsidRPr="00EC377D" w:rsidTr="001D2484">
        <w:trPr>
          <w:trHeight w:val="275"/>
        </w:trPr>
        <w:tc>
          <w:tcPr>
            <w:tcW w:w="1012" w:type="dxa"/>
          </w:tcPr>
          <w:p w:rsidR="00D772F7" w:rsidRPr="00EC377D" w:rsidRDefault="00D772F7" w:rsidP="001D2484">
            <w:pPr>
              <w:pStyle w:val="TableParagraph"/>
              <w:spacing w:line="256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</w:t>
            </w:r>
            <w:r w:rsidR="001D2484" w:rsidRPr="00EC377D">
              <w:rPr>
                <w:spacing w:val="-2"/>
                <w:sz w:val="24"/>
              </w:rPr>
              <w:t>2.3</w:t>
            </w:r>
          </w:p>
        </w:tc>
        <w:tc>
          <w:tcPr>
            <w:tcW w:w="5087" w:type="dxa"/>
          </w:tcPr>
          <w:p w:rsidR="00D772F7" w:rsidRPr="00EC377D" w:rsidRDefault="00D772F7" w:rsidP="001D24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Філософія і наука</w:t>
            </w:r>
          </w:p>
        </w:tc>
        <w:tc>
          <w:tcPr>
            <w:tcW w:w="1628" w:type="dxa"/>
          </w:tcPr>
          <w:p w:rsidR="00D772F7" w:rsidRPr="00EC377D" w:rsidRDefault="00D772F7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2</w:t>
            </w:r>
          </w:p>
        </w:tc>
        <w:tc>
          <w:tcPr>
            <w:tcW w:w="2204" w:type="dxa"/>
          </w:tcPr>
          <w:p w:rsidR="00D772F7" w:rsidRPr="00EC377D" w:rsidRDefault="00D772F7" w:rsidP="00CA1783">
            <w:pPr>
              <w:ind w:left="89"/>
              <w:jc w:val="center"/>
            </w:pPr>
            <w:r w:rsidRPr="00EC377D">
              <w:rPr>
                <w:sz w:val="24"/>
              </w:rPr>
              <w:t>залік</w:t>
            </w:r>
          </w:p>
        </w:tc>
      </w:tr>
      <w:tr w:rsidR="006D0F0C" w:rsidRPr="00EC377D">
        <w:trPr>
          <w:trHeight w:val="278"/>
        </w:trPr>
        <w:tc>
          <w:tcPr>
            <w:tcW w:w="9931" w:type="dxa"/>
            <w:gridSpan w:val="4"/>
          </w:tcPr>
          <w:p w:rsidR="006D0F0C" w:rsidRPr="00EC377D" w:rsidRDefault="006E5914" w:rsidP="006E5914">
            <w:pPr>
              <w:pStyle w:val="TableParagraph"/>
              <w:spacing w:line="258" w:lineRule="exact"/>
              <w:ind w:left="1599" w:right="1578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Цикл</w:t>
            </w:r>
            <w:r w:rsidR="00480527" w:rsidRPr="00EC377D">
              <w:rPr>
                <w:b/>
                <w:sz w:val="24"/>
              </w:rPr>
              <w:t xml:space="preserve"> </w:t>
            </w:r>
            <w:r w:rsidR="00AE2CF4" w:rsidRPr="00EC377D">
              <w:rPr>
                <w:b/>
                <w:sz w:val="24"/>
              </w:rPr>
              <w:t>професійної підготовки</w:t>
            </w:r>
          </w:p>
        </w:tc>
      </w:tr>
      <w:tr w:rsidR="006D0F0C" w:rsidRPr="00EC377D" w:rsidTr="001D2484">
        <w:trPr>
          <w:trHeight w:val="275"/>
        </w:trPr>
        <w:tc>
          <w:tcPr>
            <w:tcW w:w="1012" w:type="dxa"/>
          </w:tcPr>
          <w:p w:rsidR="006D0F0C" w:rsidRPr="00EC377D" w:rsidRDefault="006D0F0C" w:rsidP="00545A96">
            <w:pPr>
              <w:pStyle w:val="TableParagraph"/>
              <w:spacing w:line="256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</w:t>
            </w:r>
            <w:r w:rsidRPr="00EC377D">
              <w:rPr>
                <w:spacing w:val="-2"/>
                <w:sz w:val="24"/>
              </w:rPr>
              <w:t xml:space="preserve"> </w:t>
            </w:r>
            <w:r w:rsidR="00545A96" w:rsidRPr="00EC377D">
              <w:rPr>
                <w:spacing w:val="-2"/>
                <w:sz w:val="24"/>
              </w:rPr>
              <w:t>2</w:t>
            </w:r>
            <w:r w:rsidRPr="00EC377D">
              <w:rPr>
                <w:sz w:val="24"/>
              </w:rPr>
              <w:t>.</w:t>
            </w:r>
            <w:r w:rsidR="00545A96" w:rsidRPr="00EC377D">
              <w:rPr>
                <w:sz w:val="24"/>
              </w:rPr>
              <w:t>1.1</w:t>
            </w:r>
          </w:p>
        </w:tc>
        <w:tc>
          <w:tcPr>
            <w:tcW w:w="5087" w:type="dxa"/>
          </w:tcPr>
          <w:p w:rsidR="006D0F0C" w:rsidRPr="00EC377D" w:rsidRDefault="006D7854" w:rsidP="001D24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Міжнародний менеджмент</w:t>
            </w:r>
          </w:p>
        </w:tc>
        <w:tc>
          <w:tcPr>
            <w:tcW w:w="1628" w:type="dxa"/>
          </w:tcPr>
          <w:p w:rsidR="006D0F0C" w:rsidRPr="00EC377D" w:rsidRDefault="00511B5A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3,5</w:t>
            </w:r>
          </w:p>
        </w:tc>
        <w:tc>
          <w:tcPr>
            <w:tcW w:w="2204" w:type="dxa"/>
          </w:tcPr>
          <w:p w:rsidR="006D0F0C" w:rsidRPr="00EC377D" w:rsidRDefault="00511B5A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6D0F0C" w:rsidRPr="00EC377D" w:rsidTr="001D2484">
        <w:trPr>
          <w:trHeight w:val="275"/>
        </w:trPr>
        <w:tc>
          <w:tcPr>
            <w:tcW w:w="1012" w:type="dxa"/>
          </w:tcPr>
          <w:p w:rsidR="006D0F0C" w:rsidRPr="00EC377D" w:rsidRDefault="006D0F0C" w:rsidP="00545A96">
            <w:pPr>
              <w:pStyle w:val="TableParagraph"/>
              <w:spacing w:line="256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</w:t>
            </w:r>
            <w:r w:rsidRPr="00EC377D">
              <w:rPr>
                <w:spacing w:val="-2"/>
                <w:sz w:val="24"/>
              </w:rPr>
              <w:t xml:space="preserve"> </w:t>
            </w:r>
            <w:r w:rsidR="00545A96" w:rsidRPr="00EC377D">
              <w:rPr>
                <w:spacing w:val="-2"/>
                <w:sz w:val="24"/>
              </w:rPr>
              <w:t>2.1.2</w:t>
            </w:r>
          </w:p>
        </w:tc>
        <w:tc>
          <w:tcPr>
            <w:tcW w:w="5087" w:type="dxa"/>
          </w:tcPr>
          <w:p w:rsidR="006D0F0C" w:rsidRPr="00EC377D" w:rsidRDefault="006D7854" w:rsidP="001D24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Діагностика міжнародної конкурентоспроможності підприємства</w:t>
            </w:r>
          </w:p>
        </w:tc>
        <w:tc>
          <w:tcPr>
            <w:tcW w:w="1628" w:type="dxa"/>
          </w:tcPr>
          <w:p w:rsidR="006D0F0C" w:rsidRPr="00EC377D" w:rsidRDefault="001D2484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3,5</w:t>
            </w:r>
          </w:p>
        </w:tc>
        <w:tc>
          <w:tcPr>
            <w:tcW w:w="2204" w:type="dxa"/>
          </w:tcPr>
          <w:p w:rsidR="006D0F0C" w:rsidRPr="00EC377D" w:rsidRDefault="001D2484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6D0F0C" w:rsidTr="001D2484">
        <w:trPr>
          <w:trHeight w:val="275"/>
        </w:trPr>
        <w:tc>
          <w:tcPr>
            <w:tcW w:w="1012" w:type="dxa"/>
          </w:tcPr>
          <w:p w:rsidR="006D0F0C" w:rsidRPr="00EC377D" w:rsidRDefault="006D0F0C" w:rsidP="00545A96">
            <w:pPr>
              <w:pStyle w:val="TableParagraph"/>
              <w:spacing w:line="256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</w:t>
            </w:r>
            <w:r w:rsidRPr="00EC377D">
              <w:rPr>
                <w:spacing w:val="-2"/>
                <w:sz w:val="24"/>
              </w:rPr>
              <w:t xml:space="preserve"> </w:t>
            </w:r>
            <w:r w:rsidR="00545A96" w:rsidRPr="00EC377D">
              <w:rPr>
                <w:spacing w:val="-2"/>
                <w:sz w:val="24"/>
              </w:rPr>
              <w:t>2</w:t>
            </w:r>
            <w:r w:rsidRPr="00EC377D">
              <w:rPr>
                <w:sz w:val="24"/>
              </w:rPr>
              <w:t>.</w:t>
            </w:r>
            <w:r w:rsidR="00545A96" w:rsidRPr="00EC377D">
              <w:rPr>
                <w:sz w:val="24"/>
              </w:rPr>
              <w:t>2.1</w:t>
            </w:r>
          </w:p>
        </w:tc>
        <w:tc>
          <w:tcPr>
            <w:tcW w:w="5087" w:type="dxa"/>
          </w:tcPr>
          <w:p w:rsidR="006D0F0C" w:rsidRPr="00EC377D" w:rsidRDefault="006D7854" w:rsidP="001D24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Бізнес-консалтинг</w:t>
            </w:r>
          </w:p>
        </w:tc>
        <w:tc>
          <w:tcPr>
            <w:tcW w:w="1628" w:type="dxa"/>
          </w:tcPr>
          <w:p w:rsidR="006D0F0C" w:rsidRPr="00EC377D" w:rsidRDefault="00511B5A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</w:t>
            </w:r>
          </w:p>
        </w:tc>
        <w:tc>
          <w:tcPr>
            <w:tcW w:w="2204" w:type="dxa"/>
          </w:tcPr>
          <w:p w:rsidR="006D0F0C" w:rsidRPr="00EC377D" w:rsidRDefault="00511B5A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</w:tbl>
    <w:p w:rsidR="00CA1783" w:rsidRDefault="00CA1783">
      <w:r>
        <w:br w:type="page"/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5087"/>
        <w:gridCol w:w="1628"/>
        <w:gridCol w:w="2204"/>
      </w:tblGrid>
      <w:tr w:rsidR="00CA1783" w:rsidRPr="00EC377D" w:rsidTr="001D2484">
        <w:trPr>
          <w:trHeight w:val="275"/>
        </w:trPr>
        <w:tc>
          <w:tcPr>
            <w:tcW w:w="1012" w:type="dxa"/>
          </w:tcPr>
          <w:p w:rsidR="00CA1783" w:rsidRPr="00EC377D" w:rsidRDefault="00CA1783" w:rsidP="00CA1783">
            <w:pPr>
              <w:pStyle w:val="TableParagraph"/>
              <w:spacing w:line="256" w:lineRule="exact"/>
              <w:ind w:left="112" w:right="-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lastRenderedPageBreak/>
              <w:t>1</w:t>
            </w:r>
          </w:p>
        </w:tc>
        <w:tc>
          <w:tcPr>
            <w:tcW w:w="5087" w:type="dxa"/>
          </w:tcPr>
          <w:p w:rsidR="00CA1783" w:rsidRPr="00EC377D" w:rsidRDefault="00CA1783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2</w:t>
            </w:r>
          </w:p>
        </w:tc>
        <w:tc>
          <w:tcPr>
            <w:tcW w:w="1628" w:type="dxa"/>
          </w:tcPr>
          <w:p w:rsidR="00CA1783" w:rsidRPr="00EC377D" w:rsidRDefault="00CA1783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</w:t>
            </w:r>
          </w:p>
        </w:tc>
        <w:tc>
          <w:tcPr>
            <w:tcW w:w="2204" w:type="dxa"/>
          </w:tcPr>
          <w:p w:rsidR="00CA1783" w:rsidRPr="00EC377D" w:rsidRDefault="00CA1783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4</w:t>
            </w:r>
          </w:p>
        </w:tc>
      </w:tr>
      <w:tr w:rsidR="001D2484" w:rsidRPr="00EC377D" w:rsidTr="001D2484">
        <w:trPr>
          <w:trHeight w:val="551"/>
        </w:trPr>
        <w:tc>
          <w:tcPr>
            <w:tcW w:w="1012" w:type="dxa"/>
          </w:tcPr>
          <w:p w:rsidR="001D2484" w:rsidRPr="00EC377D" w:rsidRDefault="001D2484" w:rsidP="00545A96">
            <w:pPr>
              <w:pStyle w:val="TableParagraph"/>
              <w:spacing w:line="265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</w:t>
            </w:r>
            <w:r w:rsidRPr="00EC377D">
              <w:rPr>
                <w:spacing w:val="-2"/>
                <w:sz w:val="24"/>
              </w:rPr>
              <w:t xml:space="preserve"> 2.2.2</w:t>
            </w:r>
          </w:p>
        </w:tc>
        <w:tc>
          <w:tcPr>
            <w:tcW w:w="5087" w:type="dxa"/>
          </w:tcPr>
          <w:p w:rsidR="001D2484" w:rsidRPr="00EC377D" w:rsidRDefault="001D2484" w:rsidP="001D2484">
            <w:pPr>
              <w:pStyle w:val="TableParagraph"/>
              <w:spacing w:line="228" w:lineRule="auto"/>
              <w:ind w:left="112" w:right="998"/>
              <w:rPr>
                <w:sz w:val="24"/>
              </w:rPr>
            </w:pPr>
            <w:r w:rsidRPr="00EC377D">
              <w:rPr>
                <w:sz w:val="24"/>
              </w:rPr>
              <w:t>Товарно-інноваційна політика підприємства</w:t>
            </w:r>
          </w:p>
        </w:tc>
        <w:tc>
          <w:tcPr>
            <w:tcW w:w="1628" w:type="dxa"/>
          </w:tcPr>
          <w:p w:rsidR="001D2484" w:rsidRPr="00EC377D" w:rsidRDefault="001D2484" w:rsidP="00CA1783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</w:t>
            </w:r>
          </w:p>
        </w:tc>
        <w:tc>
          <w:tcPr>
            <w:tcW w:w="2204" w:type="dxa"/>
          </w:tcPr>
          <w:p w:rsidR="001D2484" w:rsidRPr="00EC377D" w:rsidRDefault="001D2484" w:rsidP="00CA178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6D0F0C" w:rsidRPr="00EC377D" w:rsidTr="001D2484">
        <w:trPr>
          <w:trHeight w:val="273"/>
        </w:trPr>
        <w:tc>
          <w:tcPr>
            <w:tcW w:w="1012" w:type="dxa"/>
          </w:tcPr>
          <w:p w:rsidR="006D0F0C" w:rsidRPr="00EC377D" w:rsidRDefault="006D0F0C" w:rsidP="00545A96">
            <w:pPr>
              <w:pStyle w:val="TableParagraph"/>
              <w:spacing w:line="253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</w:t>
            </w:r>
            <w:r w:rsidRPr="00EC377D">
              <w:rPr>
                <w:spacing w:val="-2"/>
                <w:sz w:val="24"/>
              </w:rPr>
              <w:t xml:space="preserve"> </w:t>
            </w:r>
            <w:r w:rsidR="00545A96" w:rsidRPr="00EC377D">
              <w:rPr>
                <w:spacing w:val="-2"/>
                <w:sz w:val="24"/>
              </w:rPr>
              <w:t>2.3.1</w:t>
            </w:r>
          </w:p>
        </w:tc>
        <w:tc>
          <w:tcPr>
            <w:tcW w:w="5087" w:type="dxa"/>
          </w:tcPr>
          <w:p w:rsidR="006D0F0C" w:rsidRPr="00EC377D" w:rsidRDefault="006D785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EC377D">
              <w:rPr>
                <w:sz w:val="24"/>
              </w:rPr>
              <w:t>Антикризове управління підприємством</w:t>
            </w:r>
          </w:p>
        </w:tc>
        <w:tc>
          <w:tcPr>
            <w:tcW w:w="1628" w:type="dxa"/>
          </w:tcPr>
          <w:p w:rsidR="006D0F0C" w:rsidRPr="00EC377D" w:rsidRDefault="00511B5A" w:rsidP="00CA1783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</w:t>
            </w:r>
          </w:p>
        </w:tc>
        <w:tc>
          <w:tcPr>
            <w:tcW w:w="2204" w:type="dxa"/>
          </w:tcPr>
          <w:p w:rsidR="006D0F0C" w:rsidRPr="00EC377D" w:rsidRDefault="00511B5A" w:rsidP="00CA1783">
            <w:pPr>
              <w:pStyle w:val="TableParagraph"/>
              <w:spacing w:line="253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1D2484" w:rsidRPr="00EC377D" w:rsidTr="001D2484">
        <w:trPr>
          <w:trHeight w:val="272"/>
        </w:trPr>
        <w:tc>
          <w:tcPr>
            <w:tcW w:w="1012" w:type="dxa"/>
          </w:tcPr>
          <w:p w:rsidR="001D2484" w:rsidRPr="00EC377D" w:rsidRDefault="001D2484" w:rsidP="00545A96">
            <w:pPr>
              <w:pStyle w:val="TableParagraph"/>
              <w:spacing w:line="258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</w:t>
            </w:r>
            <w:r w:rsidRPr="00EC377D">
              <w:rPr>
                <w:spacing w:val="-2"/>
                <w:sz w:val="24"/>
              </w:rPr>
              <w:t xml:space="preserve"> 2.3.2</w:t>
            </w:r>
          </w:p>
        </w:tc>
        <w:tc>
          <w:tcPr>
            <w:tcW w:w="5087" w:type="dxa"/>
          </w:tcPr>
          <w:p w:rsidR="001D2484" w:rsidRPr="00EC377D" w:rsidRDefault="001D2484">
            <w:pPr>
              <w:pStyle w:val="TableParagraph"/>
              <w:spacing w:before="3" w:line="254" w:lineRule="exact"/>
              <w:ind w:left="112" w:right="404"/>
              <w:rPr>
                <w:sz w:val="24"/>
              </w:rPr>
            </w:pPr>
            <w:r w:rsidRPr="00EC377D">
              <w:rPr>
                <w:sz w:val="24"/>
              </w:rPr>
              <w:t>Стратегічний аналіз</w:t>
            </w:r>
          </w:p>
        </w:tc>
        <w:tc>
          <w:tcPr>
            <w:tcW w:w="1628" w:type="dxa"/>
          </w:tcPr>
          <w:p w:rsidR="001D2484" w:rsidRPr="00EC377D" w:rsidRDefault="001D2484" w:rsidP="00CA1783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</w:t>
            </w:r>
          </w:p>
        </w:tc>
        <w:tc>
          <w:tcPr>
            <w:tcW w:w="2204" w:type="dxa"/>
          </w:tcPr>
          <w:p w:rsidR="001D2484" w:rsidRPr="00EC377D" w:rsidRDefault="001D2484" w:rsidP="00CA1783">
            <w:pPr>
              <w:pStyle w:val="TableParagraph"/>
              <w:spacing w:line="253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залік</w:t>
            </w:r>
          </w:p>
        </w:tc>
      </w:tr>
      <w:tr w:rsidR="001D2484" w:rsidRPr="00EC377D" w:rsidTr="001D2484">
        <w:trPr>
          <w:trHeight w:val="272"/>
        </w:trPr>
        <w:tc>
          <w:tcPr>
            <w:tcW w:w="1012" w:type="dxa"/>
          </w:tcPr>
          <w:p w:rsidR="001D2484" w:rsidRPr="00EC377D" w:rsidRDefault="001D2484" w:rsidP="00545A96">
            <w:pPr>
              <w:pStyle w:val="TableParagraph"/>
              <w:spacing w:line="258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 2.4.1</w:t>
            </w:r>
          </w:p>
        </w:tc>
        <w:tc>
          <w:tcPr>
            <w:tcW w:w="5087" w:type="dxa"/>
          </w:tcPr>
          <w:p w:rsidR="001D2484" w:rsidRPr="00EC377D" w:rsidRDefault="001D2484">
            <w:pPr>
              <w:pStyle w:val="TableParagraph"/>
              <w:spacing w:before="3" w:line="254" w:lineRule="exact"/>
              <w:ind w:left="112" w:right="404"/>
              <w:rPr>
                <w:sz w:val="24"/>
              </w:rPr>
            </w:pPr>
            <w:r w:rsidRPr="00EC377D">
              <w:rPr>
                <w:sz w:val="24"/>
              </w:rPr>
              <w:t>Управління проектами</w:t>
            </w:r>
          </w:p>
        </w:tc>
        <w:tc>
          <w:tcPr>
            <w:tcW w:w="1628" w:type="dxa"/>
          </w:tcPr>
          <w:p w:rsidR="001D2484" w:rsidRPr="00EC377D" w:rsidRDefault="001D2484" w:rsidP="00CA1783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</w:t>
            </w:r>
          </w:p>
        </w:tc>
        <w:tc>
          <w:tcPr>
            <w:tcW w:w="2204" w:type="dxa"/>
          </w:tcPr>
          <w:p w:rsidR="001D2484" w:rsidRPr="00EC377D" w:rsidRDefault="001D2484" w:rsidP="00CA1783">
            <w:pPr>
              <w:pStyle w:val="TableParagraph"/>
              <w:spacing w:line="258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екзамен</w:t>
            </w:r>
          </w:p>
        </w:tc>
      </w:tr>
      <w:tr w:rsidR="006D7854" w:rsidRPr="00EC377D" w:rsidTr="001D2484">
        <w:trPr>
          <w:trHeight w:val="272"/>
        </w:trPr>
        <w:tc>
          <w:tcPr>
            <w:tcW w:w="1012" w:type="dxa"/>
          </w:tcPr>
          <w:p w:rsidR="006D7854" w:rsidRPr="00EC377D" w:rsidRDefault="006D7854" w:rsidP="00545A96">
            <w:pPr>
              <w:pStyle w:val="TableParagraph"/>
              <w:spacing w:line="258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 xml:space="preserve">ВК </w:t>
            </w:r>
            <w:r w:rsidR="00545A96" w:rsidRPr="00EC377D">
              <w:rPr>
                <w:sz w:val="24"/>
              </w:rPr>
              <w:t>2</w:t>
            </w:r>
            <w:r w:rsidRPr="00EC377D">
              <w:rPr>
                <w:sz w:val="24"/>
              </w:rPr>
              <w:t>.</w:t>
            </w:r>
            <w:r w:rsidR="00545A96" w:rsidRPr="00EC377D">
              <w:rPr>
                <w:sz w:val="24"/>
              </w:rPr>
              <w:t>4.2</w:t>
            </w:r>
          </w:p>
        </w:tc>
        <w:tc>
          <w:tcPr>
            <w:tcW w:w="5087" w:type="dxa"/>
          </w:tcPr>
          <w:p w:rsidR="006D7854" w:rsidRPr="00EC377D" w:rsidRDefault="006D7854">
            <w:pPr>
              <w:pStyle w:val="TableParagraph"/>
              <w:spacing w:before="3" w:line="254" w:lineRule="exact"/>
              <w:ind w:left="112" w:right="404"/>
              <w:rPr>
                <w:sz w:val="24"/>
              </w:rPr>
            </w:pPr>
            <w:r w:rsidRPr="00EC377D">
              <w:rPr>
                <w:sz w:val="24"/>
              </w:rPr>
              <w:t xml:space="preserve">Бізнес-аналітика та </w:t>
            </w:r>
            <w:proofErr w:type="spellStart"/>
            <w:r w:rsidRPr="00EC377D">
              <w:rPr>
                <w:sz w:val="24"/>
              </w:rPr>
              <w:t>інфографіка</w:t>
            </w:r>
            <w:proofErr w:type="spellEnd"/>
          </w:p>
        </w:tc>
        <w:tc>
          <w:tcPr>
            <w:tcW w:w="1628" w:type="dxa"/>
          </w:tcPr>
          <w:p w:rsidR="006D7854" w:rsidRPr="00EC377D" w:rsidRDefault="00511B5A" w:rsidP="00CA1783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</w:t>
            </w:r>
          </w:p>
        </w:tc>
        <w:tc>
          <w:tcPr>
            <w:tcW w:w="2204" w:type="dxa"/>
          </w:tcPr>
          <w:p w:rsidR="006D7854" w:rsidRPr="00EC377D" w:rsidRDefault="00511B5A" w:rsidP="00CA1783">
            <w:pPr>
              <w:pStyle w:val="TableParagraph"/>
              <w:spacing w:line="258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екзамен</w:t>
            </w:r>
          </w:p>
        </w:tc>
      </w:tr>
      <w:tr w:rsidR="001D2484" w:rsidRPr="00EC377D" w:rsidTr="001D2484">
        <w:trPr>
          <w:trHeight w:val="272"/>
        </w:trPr>
        <w:tc>
          <w:tcPr>
            <w:tcW w:w="1012" w:type="dxa"/>
          </w:tcPr>
          <w:p w:rsidR="001D2484" w:rsidRPr="00EC377D" w:rsidRDefault="001D2484" w:rsidP="00545A96">
            <w:pPr>
              <w:pStyle w:val="TableParagraph"/>
              <w:spacing w:line="258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>ВК 2.5.1</w:t>
            </w:r>
          </w:p>
        </w:tc>
        <w:tc>
          <w:tcPr>
            <w:tcW w:w="5087" w:type="dxa"/>
          </w:tcPr>
          <w:p w:rsidR="001D2484" w:rsidRPr="00EC377D" w:rsidRDefault="001D2484">
            <w:pPr>
              <w:pStyle w:val="TableParagraph"/>
              <w:spacing w:before="3" w:line="254" w:lineRule="exact"/>
              <w:ind w:left="112" w:right="404"/>
              <w:rPr>
                <w:sz w:val="24"/>
              </w:rPr>
            </w:pPr>
            <w:r w:rsidRPr="00EC377D">
              <w:rPr>
                <w:sz w:val="24"/>
              </w:rPr>
              <w:t>Економіко-фінансове планування</w:t>
            </w:r>
          </w:p>
        </w:tc>
        <w:tc>
          <w:tcPr>
            <w:tcW w:w="1628" w:type="dxa"/>
          </w:tcPr>
          <w:p w:rsidR="001D2484" w:rsidRPr="00EC377D" w:rsidRDefault="001D2484" w:rsidP="00CA1783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3,5</w:t>
            </w:r>
          </w:p>
        </w:tc>
        <w:tc>
          <w:tcPr>
            <w:tcW w:w="2204" w:type="dxa"/>
          </w:tcPr>
          <w:p w:rsidR="001D2484" w:rsidRPr="00EC377D" w:rsidRDefault="001D2484" w:rsidP="00CA1783">
            <w:pPr>
              <w:pStyle w:val="TableParagraph"/>
              <w:spacing w:line="258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екзамен</w:t>
            </w:r>
          </w:p>
        </w:tc>
      </w:tr>
      <w:tr w:rsidR="006D7854" w:rsidRPr="00EC377D" w:rsidTr="001D2484">
        <w:trPr>
          <w:trHeight w:val="272"/>
        </w:trPr>
        <w:tc>
          <w:tcPr>
            <w:tcW w:w="1012" w:type="dxa"/>
          </w:tcPr>
          <w:p w:rsidR="006D7854" w:rsidRPr="00EC377D" w:rsidRDefault="006D7854" w:rsidP="00545A96">
            <w:pPr>
              <w:pStyle w:val="TableParagraph"/>
              <w:spacing w:line="258" w:lineRule="exact"/>
              <w:ind w:left="112" w:right="-15"/>
              <w:rPr>
                <w:sz w:val="24"/>
              </w:rPr>
            </w:pPr>
            <w:r w:rsidRPr="00EC377D">
              <w:rPr>
                <w:sz w:val="24"/>
              </w:rPr>
              <w:t xml:space="preserve">ВК </w:t>
            </w:r>
            <w:r w:rsidR="00545A96" w:rsidRPr="00EC377D">
              <w:rPr>
                <w:sz w:val="24"/>
              </w:rPr>
              <w:t>2</w:t>
            </w:r>
            <w:r w:rsidRPr="00EC377D">
              <w:rPr>
                <w:sz w:val="24"/>
              </w:rPr>
              <w:t>.</w:t>
            </w:r>
            <w:r w:rsidR="00545A96" w:rsidRPr="00EC377D">
              <w:rPr>
                <w:sz w:val="24"/>
              </w:rPr>
              <w:t>5.2</w:t>
            </w:r>
          </w:p>
        </w:tc>
        <w:tc>
          <w:tcPr>
            <w:tcW w:w="5087" w:type="dxa"/>
          </w:tcPr>
          <w:p w:rsidR="006D7854" w:rsidRPr="00EC377D" w:rsidRDefault="006D7854">
            <w:pPr>
              <w:pStyle w:val="TableParagraph"/>
              <w:spacing w:before="3" w:line="254" w:lineRule="exact"/>
              <w:ind w:left="112" w:right="404"/>
              <w:rPr>
                <w:sz w:val="24"/>
              </w:rPr>
            </w:pPr>
            <w:r w:rsidRPr="00EC377D">
              <w:rPr>
                <w:sz w:val="24"/>
              </w:rPr>
              <w:t>Проектування бізнес-процесів</w:t>
            </w:r>
          </w:p>
        </w:tc>
        <w:tc>
          <w:tcPr>
            <w:tcW w:w="1628" w:type="dxa"/>
          </w:tcPr>
          <w:p w:rsidR="006D7854" w:rsidRPr="00EC377D" w:rsidRDefault="00511B5A" w:rsidP="00CA1783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3,5</w:t>
            </w:r>
          </w:p>
        </w:tc>
        <w:tc>
          <w:tcPr>
            <w:tcW w:w="2204" w:type="dxa"/>
          </w:tcPr>
          <w:p w:rsidR="006D7854" w:rsidRPr="00EC377D" w:rsidRDefault="00511B5A" w:rsidP="00CA1783">
            <w:pPr>
              <w:pStyle w:val="TableParagraph"/>
              <w:spacing w:line="258" w:lineRule="exact"/>
              <w:ind w:left="112"/>
              <w:jc w:val="center"/>
              <w:rPr>
                <w:sz w:val="24"/>
              </w:rPr>
            </w:pPr>
            <w:r w:rsidRPr="00EC377D">
              <w:rPr>
                <w:sz w:val="24"/>
              </w:rPr>
              <w:t>екзамен</w:t>
            </w:r>
          </w:p>
        </w:tc>
      </w:tr>
      <w:tr w:rsidR="006D0F0C" w:rsidRPr="00EC377D">
        <w:trPr>
          <w:trHeight w:val="276"/>
        </w:trPr>
        <w:tc>
          <w:tcPr>
            <w:tcW w:w="6099" w:type="dxa"/>
            <w:gridSpan w:val="2"/>
          </w:tcPr>
          <w:p w:rsidR="006D0F0C" w:rsidRPr="00EC377D" w:rsidRDefault="006D0F0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Загальний обсяг вибіркових компонент</w:t>
            </w:r>
          </w:p>
        </w:tc>
        <w:tc>
          <w:tcPr>
            <w:tcW w:w="3832" w:type="dxa"/>
            <w:gridSpan w:val="2"/>
          </w:tcPr>
          <w:p w:rsidR="006D0F0C" w:rsidRPr="00EC377D" w:rsidRDefault="00AF1AC1" w:rsidP="00AF1AC1">
            <w:pPr>
              <w:pStyle w:val="TableParagraph"/>
              <w:spacing w:line="256" w:lineRule="exact"/>
              <w:ind w:left="1691" w:right="1670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22</w:t>
            </w:r>
            <w:r w:rsidR="006D0F0C" w:rsidRPr="00EC377D">
              <w:rPr>
                <w:b/>
                <w:sz w:val="24"/>
              </w:rPr>
              <w:t>,5</w:t>
            </w:r>
          </w:p>
        </w:tc>
      </w:tr>
      <w:tr w:rsidR="006D0F0C">
        <w:trPr>
          <w:trHeight w:val="278"/>
        </w:trPr>
        <w:tc>
          <w:tcPr>
            <w:tcW w:w="6099" w:type="dxa"/>
            <w:gridSpan w:val="2"/>
          </w:tcPr>
          <w:p w:rsidR="006D0F0C" w:rsidRPr="00EC377D" w:rsidRDefault="006D0F0C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ЗАГАЛЬНИЙ ОБСЯГ ОСВІТНЬОЇ ПРОГРАМИ</w:t>
            </w:r>
          </w:p>
        </w:tc>
        <w:tc>
          <w:tcPr>
            <w:tcW w:w="3832" w:type="dxa"/>
            <w:gridSpan w:val="2"/>
          </w:tcPr>
          <w:p w:rsidR="006D0F0C" w:rsidRDefault="006D0F0C">
            <w:pPr>
              <w:pStyle w:val="TableParagraph"/>
              <w:spacing w:line="258" w:lineRule="exact"/>
              <w:ind w:left="1691" w:right="1670"/>
              <w:jc w:val="center"/>
              <w:rPr>
                <w:b/>
                <w:sz w:val="24"/>
              </w:rPr>
            </w:pPr>
            <w:r w:rsidRPr="00EC377D">
              <w:rPr>
                <w:b/>
                <w:sz w:val="24"/>
              </w:rPr>
              <w:t>90,0</w:t>
            </w:r>
          </w:p>
        </w:tc>
      </w:tr>
    </w:tbl>
    <w:p w:rsidR="003326E5" w:rsidRDefault="003326E5">
      <w:pPr>
        <w:spacing w:line="258" w:lineRule="exact"/>
        <w:jc w:val="center"/>
        <w:rPr>
          <w:sz w:val="24"/>
        </w:rPr>
        <w:sectPr w:rsidR="003326E5" w:rsidSect="00B37544">
          <w:pgSz w:w="11920" w:h="16850"/>
          <w:pgMar w:top="709" w:right="500" w:bottom="284" w:left="960" w:header="720" w:footer="720" w:gutter="0"/>
          <w:cols w:space="720"/>
        </w:sectPr>
      </w:pPr>
    </w:p>
    <w:p w:rsidR="007C4DFE" w:rsidRDefault="007C4DFE">
      <w:pPr>
        <w:pStyle w:val="a3"/>
        <w:rPr>
          <w:b/>
          <w:sz w:val="20"/>
        </w:rPr>
      </w:pPr>
    </w:p>
    <w:p w:rsidR="00436140" w:rsidRDefault="00AF269B">
      <w:pPr>
        <w:pStyle w:val="a3"/>
        <w:rPr>
          <w:b/>
        </w:rPr>
      </w:pPr>
      <w:r w:rsidRPr="00AF269B">
        <w:rPr>
          <w:noProof/>
          <w:lang w:val="ru-RU" w:eastAsia="ru-RU" w:bidi="ar-SA"/>
        </w:rPr>
        <w:drawing>
          <wp:inline distT="0" distB="0" distL="0" distR="0" wp14:anchorId="7371C7D0" wp14:editId="6F0B7EA1">
            <wp:extent cx="8883415" cy="562927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96"/>
                    <a:stretch/>
                  </pic:blipFill>
                  <pic:spPr bwMode="auto">
                    <a:xfrm>
                      <a:off x="0" y="0"/>
                      <a:ext cx="8883650" cy="562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6E5" w:rsidRPr="007C4DFE" w:rsidRDefault="003326E5" w:rsidP="007C4DFE">
      <w:pPr>
        <w:rPr>
          <w:b/>
          <w:sz w:val="28"/>
          <w:szCs w:val="28"/>
        </w:rPr>
      </w:pPr>
    </w:p>
    <w:p w:rsidR="003326E5" w:rsidRDefault="003326E5">
      <w:pPr>
        <w:pStyle w:val="a3"/>
        <w:spacing w:before="9"/>
        <w:rPr>
          <w:sz w:val="18"/>
        </w:rPr>
      </w:pPr>
    </w:p>
    <w:p w:rsidR="003326E5" w:rsidRDefault="003326E5">
      <w:pPr>
        <w:rPr>
          <w:sz w:val="18"/>
        </w:rPr>
        <w:sectPr w:rsidR="003326E5">
          <w:type w:val="continuous"/>
          <w:pgSz w:w="16850" w:h="11920" w:orient="landscape"/>
          <w:pgMar w:top="1140" w:right="1240" w:bottom="280" w:left="1620" w:header="720" w:footer="720" w:gutter="0"/>
          <w:cols w:space="720"/>
        </w:sectPr>
      </w:pPr>
    </w:p>
    <w:p w:rsidR="003326E5" w:rsidRDefault="000277CB">
      <w:pPr>
        <w:spacing w:before="91" w:line="316" w:lineRule="auto"/>
        <w:ind w:left="1282" w:right="277" w:hanging="152"/>
      </w:pPr>
      <w:r>
        <w:lastRenderedPageBreak/>
        <w:br w:type="column"/>
      </w:r>
    </w:p>
    <w:p w:rsidR="003326E5" w:rsidRDefault="003326E5">
      <w:pPr>
        <w:spacing w:line="316" w:lineRule="auto"/>
        <w:sectPr w:rsidR="003326E5">
          <w:type w:val="continuous"/>
          <w:pgSz w:w="16850" w:h="11920" w:orient="landscape"/>
          <w:pgMar w:top="1140" w:right="1240" w:bottom="280" w:left="1620" w:header="720" w:footer="720" w:gutter="0"/>
          <w:cols w:num="2" w:space="720" w:equalWidth="0">
            <w:col w:w="11942" w:space="40"/>
            <w:col w:w="2008"/>
          </w:cols>
        </w:sectPr>
      </w:pPr>
    </w:p>
    <w:p w:rsidR="003326E5" w:rsidRDefault="000277CB">
      <w:pPr>
        <w:pStyle w:val="1"/>
        <w:numPr>
          <w:ilvl w:val="1"/>
          <w:numId w:val="6"/>
        </w:numPr>
        <w:tabs>
          <w:tab w:val="left" w:pos="1103"/>
        </w:tabs>
        <w:spacing w:before="68"/>
        <w:ind w:left="1102" w:hanging="279"/>
        <w:jc w:val="left"/>
      </w:pPr>
      <w:r>
        <w:lastRenderedPageBreak/>
        <w:t>Форма атестації здобувачів</w:t>
      </w:r>
      <w:r>
        <w:rPr>
          <w:spacing w:val="-1"/>
        </w:rPr>
        <w:t xml:space="preserve"> </w:t>
      </w:r>
      <w:r>
        <w:t>вищої</w:t>
      </w:r>
      <w:r w:rsidR="00965E0F">
        <w:t xml:space="preserve"> </w:t>
      </w:r>
      <w:r>
        <w:t>освіти</w:t>
      </w:r>
    </w:p>
    <w:p w:rsidR="003326E5" w:rsidRDefault="003326E5">
      <w:pPr>
        <w:pStyle w:val="a3"/>
        <w:spacing w:before="8"/>
        <w:rPr>
          <w:b/>
          <w:sz w:val="27"/>
        </w:rPr>
      </w:pPr>
    </w:p>
    <w:p w:rsidR="003326E5" w:rsidRDefault="000277CB">
      <w:pPr>
        <w:pStyle w:val="a3"/>
        <w:spacing w:before="1" w:line="321" w:lineRule="exact"/>
        <w:ind w:left="821"/>
        <w:jc w:val="both"/>
      </w:pPr>
      <w:r>
        <w:t>Атестація випускників освітньої програми спеціальності 051</w:t>
      </w:r>
    </w:p>
    <w:p w:rsidR="003326E5" w:rsidRDefault="000277CB">
      <w:pPr>
        <w:pStyle w:val="a3"/>
        <w:ind w:left="114" w:right="102"/>
        <w:jc w:val="both"/>
      </w:pPr>
      <w:r>
        <w:t>«Економіка» проводиться у формі захисту кваліфікаційної магістерської роботи та завершується видачею документу встановленого зразка про присудження йому ступеня магістра їх присвоєнням кваліфікації: магістр з економіки.</w:t>
      </w:r>
    </w:p>
    <w:p w:rsidR="003326E5" w:rsidRDefault="000277CB">
      <w:pPr>
        <w:pStyle w:val="a3"/>
        <w:spacing w:line="320" w:lineRule="exact"/>
        <w:ind w:left="821"/>
        <w:jc w:val="both"/>
      </w:pPr>
      <w:r>
        <w:t>Атестація здійснюється відкрито і публічно.</w:t>
      </w:r>
    </w:p>
    <w:p w:rsidR="003326E5" w:rsidRDefault="003326E5">
      <w:pPr>
        <w:spacing w:line="320" w:lineRule="exact"/>
        <w:jc w:val="both"/>
        <w:sectPr w:rsidR="003326E5">
          <w:pgSz w:w="11920" w:h="16850"/>
          <w:pgMar w:top="1040" w:right="740" w:bottom="280" w:left="1360" w:header="720" w:footer="720" w:gutter="0"/>
          <w:cols w:space="720"/>
        </w:sectPr>
      </w:pPr>
    </w:p>
    <w:p w:rsidR="003326E5" w:rsidRDefault="003326E5">
      <w:pPr>
        <w:pStyle w:val="a3"/>
        <w:rPr>
          <w:sz w:val="20"/>
        </w:rPr>
      </w:pPr>
    </w:p>
    <w:p w:rsidR="003326E5" w:rsidRDefault="003326E5">
      <w:pPr>
        <w:pStyle w:val="a3"/>
        <w:rPr>
          <w:sz w:val="20"/>
        </w:rPr>
      </w:pPr>
    </w:p>
    <w:p w:rsidR="003326E5" w:rsidRDefault="000277CB">
      <w:pPr>
        <w:pStyle w:val="1"/>
        <w:numPr>
          <w:ilvl w:val="1"/>
          <w:numId w:val="6"/>
        </w:numPr>
        <w:tabs>
          <w:tab w:val="left" w:pos="1200"/>
        </w:tabs>
        <w:spacing w:before="212"/>
        <w:ind w:left="1199" w:hanging="282"/>
        <w:jc w:val="left"/>
      </w:pPr>
      <w:r>
        <w:t xml:space="preserve">Матриця відповідності програмних </w:t>
      </w:r>
      <w:proofErr w:type="spellStart"/>
      <w:r>
        <w:t>компетентностей</w:t>
      </w:r>
      <w:proofErr w:type="spellEnd"/>
      <w:r>
        <w:t xml:space="preserve"> компонентам</w:t>
      </w:r>
      <w:r>
        <w:rPr>
          <w:spacing w:val="-10"/>
        </w:rPr>
        <w:t xml:space="preserve"> </w:t>
      </w:r>
      <w:r>
        <w:t>освітньої</w:t>
      </w:r>
      <w:r w:rsidR="00965E0F">
        <w:t xml:space="preserve"> </w:t>
      </w:r>
      <w:r>
        <w:t>програми</w:t>
      </w:r>
    </w:p>
    <w:p w:rsidR="003326E5" w:rsidRDefault="003326E5">
      <w:pPr>
        <w:pStyle w:val="a3"/>
        <w:spacing w:before="9"/>
        <w:rPr>
          <w:b/>
        </w:rPr>
      </w:pPr>
    </w:p>
    <w:tbl>
      <w:tblPr>
        <w:tblStyle w:val="TableNormal"/>
        <w:tblW w:w="1536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03"/>
        <w:gridCol w:w="605"/>
        <w:gridCol w:w="607"/>
        <w:gridCol w:w="602"/>
        <w:gridCol w:w="605"/>
        <w:gridCol w:w="604"/>
        <w:gridCol w:w="604"/>
        <w:gridCol w:w="604"/>
        <w:gridCol w:w="693"/>
        <w:gridCol w:w="693"/>
        <w:gridCol w:w="693"/>
        <w:gridCol w:w="692"/>
        <w:gridCol w:w="692"/>
        <w:gridCol w:w="693"/>
        <w:gridCol w:w="695"/>
        <w:gridCol w:w="695"/>
        <w:gridCol w:w="695"/>
        <w:gridCol w:w="597"/>
        <w:gridCol w:w="595"/>
        <w:gridCol w:w="597"/>
        <w:gridCol w:w="597"/>
        <w:gridCol w:w="597"/>
        <w:gridCol w:w="597"/>
      </w:tblGrid>
      <w:tr w:rsidR="00E82967" w:rsidRPr="00080767" w:rsidTr="00505690">
        <w:trPr>
          <w:trHeight w:val="342"/>
        </w:trPr>
        <w:tc>
          <w:tcPr>
            <w:tcW w:w="708" w:type="dxa"/>
          </w:tcPr>
          <w:p w:rsidR="00E82967" w:rsidRDefault="00E8296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E82967" w:rsidRPr="00080767" w:rsidRDefault="00E82967">
            <w:pPr>
              <w:pStyle w:val="TableParagraph"/>
              <w:spacing w:line="221" w:lineRule="exact"/>
              <w:ind w:left="95" w:right="79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ОК1</w:t>
            </w:r>
          </w:p>
        </w:tc>
        <w:tc>
          <w:tcPr>
            <w:tcW w:w="605" w:type="dxa"/>
          </w:tcPr>
          <w:p w:rsidR="00E82967" w:rsidRPr="00080767" w:rsidRDefault="00E82967">
            <w:pPr>
              <w:pStyle w:val="TableParagraph"/>
              <w:spacing w:line="221" w:lineRule="exact"/>
              <w:ind w:left="95" w:right="77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ОК2</w:t>
            </w:r>
          </w:p>
        </w:tc>
        <w:tc>
          <w:tcPr>
            <w:tcW w:w="607" w:type="dxa"/>
          </w:tcPr>
          <w:p w:rsidR="00E82967" w:rsidRPr="00080767" w:rsidRDefault="00E82967">
            <w:pPr>
              <w:pStyle w:val="TableParagraph"/>
              <w:spacing w:line="221" w:lineRule="exact"/>
              <w:ind w:left="95" w:right="84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ОК3</w:t>
            </w:r>
          </w:p>
        </w:tc>
        <w:tc>
          <w:tcPr>
            <w:tcW w:w="602" w:type="dxa"/>
          </w:tcPr>
          <w:p w:rsidR="00E82967" w:rsidRPr="00080767" w:rsidRDefault="00E82967">
            <w:pPr>
              <w:pStyle w:val="TableParagraph"/>
              <w:spacing w:line="221" w:lineRule="exact"/>
              <w:ind w:left="92" w:right="81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ОК4</w:t>
            </w:r>
          </w:p>
        </w:tc>
        <w:tc>
          <w:tcPr>
            <w:tcW w:w="605" w:type="dxa"/>
          </w:tcPr>
          <w:p w:rsidR="00E82967" w:rsidRPr="00080767" w:rsidRDefault="00E82967">
            <w:pPr>
              <w:pStyle w:val="TableParagraph"/>
              <w:spacing w:line="221" w:lineRule="exact"/>
              <w:ind w:left="93" w:right="79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ОК5</w:t>
            </w:r>
          </w:p>
        </w:tc>
        <w:tc>
          <w:tcPr>
            <w:tcW w:w="604" w:type="dxa"/>
          </w:tcPr>
          <w:p w:rsidR="00E82967" w:rsidRPr="00080767" w:rsidRDefault="00E82967">
            <w:pPr>
              <w:pStyle w:val="TableParagraph"/>
              <w:spacing w:line="221" w:lineRule="exact"/>
              <w:ind w:left="87" w:right="81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ОК6</w:t>
            </w:r>
          </w:p>
        </w:tc>
        <w:tc>
          <w:tcPr>
            <w:tcW w:w="604" w:type="dxa"/>
          </w:tcPr>
          <w:p w:rsidR="00E82967" w:rsidRPr="00080767" w:rsidRDefault="00E82967">
            <w:pPr>
              <w:pStyle w:val="TableParagraph"/>
              <w:spacing w:line="221" w:lineRule="exact"/>
              <w:ind w:left="91" w:right="79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ОК7</w:t>
            </w:r>
          </w:p>
        </w:tc>
        <w:tc>
          <w:tcPr>
            <w:tcW w:w="604" w:type="dxa"/>
          </w:tcPr>
          <w:p w:rsidR="00E82967" w:rsidRPr="00080767" w:rsidRDefault="00E82967">
            <w:pPr>
              <w:pStyle w:val="TableParagraph"/>
              <w:spacing w:line="221" w:lineRule="exact"/>
              <w:ind w:left="91" w:right="77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ОК8</w:t>
            </w:r>
          </w:p>
        </w:tc>
        <w:tc>
          <w:tcPr>
            <w:tcW w:w="693" w:type="dxa"/>
          </w:tcPr>
          <w:p w:rsidR="00E82967" w:rsidRPr="00080767" w:rsidRDefault="00E82967">
            <w:pPr>
              <w:pStyle w:val="TableParagraph"/>
              <w:spacing w:line="221" w:lineRule="exact"/>
              <w:ind w:left="74" w:right="61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ОК9</w:t>
            </w:r>
          </w:p>
        </w:tc>
        <w:tc>
          <w:tcPr>
            <w:tcW w:w="693" w:type="dxa"/>
          </w:tcPr>
          <w:p w:rsidR="00E82967" w:rsidRPr="00080767" w:rsidRDefault="00E82967">
            <w:pPr>
              <w:pStyle w:val="TableParagraph"/>
              <w:spacing w:line="221" w:lineRule="exact"/>
              <w:ind w:left="75" w:right="61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ОК10</w:t>
            </w:r>
          </w:p>
        </w:tc>
        <w:tc>
          <w:tcPr>
            <w:tcW w:w="693" w:type="dxa"/>
            <w:shd w:val="clear" w:color="auto" w:fill="auto"/>
          </w:tcPr>
          <w:p w:rsidR="00E82967" w:rsidRPr="00080767" w:rsidRDefault="00E82967">
            <w:pPr>
              <w:pStyle w:val="TableParagraph"/>
              <w:spacing w:line="221" w:lineRule="exact"/>
              <w:ind w:left="76" w:right="61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ОК11</w:t>
            </w:r>
          </w:p>
        </w:tc>
        <w:tc>
          <w:tcPr>
            <w:tcW w:w="692" w:type="dxa"/>
            <w:shd w:val="clear" w:color="auto" w:fill="auto"/>
          </w:tcPr>
          <w:p w:rsidR="00E82967" w:rsidRPr="00080767" w:rsidRDefault="00E82967">
            <w:pPr>
              <w:pStyle w:val="TableParagraph"/>
              <w:spacing w:line="221" w:lineRule="exact"/>
              <w:ind w:left="91" w:right="70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ОК12</w:t>
            </w:r>
          </w:p>
        </w:tc>
        <w:tc>
          <w:tcPr>
            <w:tcW w:w="692" w:type="dxa"/>
            <w:shd w:val="clear" w:color="auto" w:fill="auto"/>
          </w:tcPr>
          <w:p w:rsidR="00E82967" w:rsidRPr="00080767" w:rsidRDefault="00E82967">
            <w:pPr>
              <w:pStyle w:val="TableParagraph"/>
              <w:spacing w:line="221" w:lineRule="exact"/>
              <w:ind w:left="89" w:right="70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ОК13</w:t>
            </w:r>
          </w:p>
        </w:tc>
        <w:tc>
          <w:tcPr>
            <w:tcW w:w="693" w:type="dxa"/>
            <w:shd w:val="clear" w:color="auto" w:fill="auto"/>
          </w:tcPr>
          <w:p w:rsidR="00E82967" w:rsidRPr="00080767" w:rsidRDefault="00E82967">
            <w:pPr>
              <w:pStyle w:val="TableParagraph"/>
              <w:spacing w:line="221" w:lineRule="exact"/>
              <w:ind w:left="89" w:right="59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ОК14</w:t>
            </w:r>
          </w:p>
        </w:tc>
        <w:tc>
          <w:tcPr>
            <w:tcW w:w="695" w:type="dxa"/>
            <w:shd w:val="clear" w:color="auto" w:fill="auto"/>
          </w:tcPr>
          <w:p w:rsidR="00E82967" w:rsidRPr="00080767" w:rsidRDefault="00E82967">
            <w:pPr>
              <w:pStyle w:val="TableParagraph"/>
              <w:spacing w:line="221" w:lineRule="exact"/>
              <w:ind w:left="99" w:right="64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ОК15</w:t>
            </w:r>
          </w:p>
        </w:tc>
        <w:tc>
          <w:tcPr>
            <w:tcW w:w="695" w:type="dxa"/>
            <w:shd w:val="clear" w:color="auto" w:fill="auto"/>
          </w:tcPr>
          <w:p w:rsidR="00E82967" w:rsidRPr="00080767" w:rsidRDefault="00E82967">
            <w:pPr>
              <w:pStyle w:val="TableParagraph"/>
              <w:spacing w:line="221" w:lineRule="exact"/>
              <w:ind w:left="96" w:right="64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ОК16</w:t>
            </w:r>
          </w:p>
        </w:tc>
        <w:tc>
          <w:tcPr>
            <w:tcW w:w="695" w:type="dxa"/>
            <w:shd w:val="clear" w:color="auto" w:fill="auto"/>
          </w:tcPr>
          <w:p w:rsidR="00E82967" w:rsidRPr="00080767" w:rsidRDefault="00E82967">
            <w:pPr>
              <w:pStyle w:val="TableParagraph"/>
              <w:spacing w:line="221" w:lineRule="exact"/>
              <w:ind w:left="96" w:right="64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ОК17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E82967">
            <w:pPr>
              <w:pStyle w:val="TableParagraph"/>
              <w:spacing w:line="221" w:lineRule="exact"/>
              <w:ind w:left="101" w:right="75"/>
              <w:rPr>
                <w:sz w:val="20"/>
              </w:rPr>
            </w:pPr>
            <w:r w:rsidRPr="00080767">
              <w:rPr>
                <w:sz w:val="20"/>
              </w:rPr>
              <w:t>ВК</w:t>
            </w:r>
          </w:p>
          <w:p w:rsidR="00E82967" w:rsidRPr="00080767" w:rsidRDefault="00E82967" w:rsidP="00E82967">
            <w:pPr>
              <w:pStyle w:val="TableParagraph"/>
              <w:spacing w:line="221" w:lineRule="exact"/>
              <w:ind w:left="101" w:right="75"/>
              <w:rPr>
                <w:sz w:val="20"/>
                <w:lang w:val="en-US"/>
              </w:rPr>
            </w:pPr>
            <w:r w:rsidRPr="00080767">
              <w:rPr>
                <w:sz w:val="20"/>
              </w:rPr>
              <w:t>1.1</w:t>
            </w:r>
            <w:r w:rsidR="00130580" w:rsidRPr="00080767">
              <w:rPr>
                <w:sz w:val="20"/>
                <w:lang w:val="en-US"/>
              </w:rPr>
              <w:t>.1</w:t>
            </w:r>
          </w:p>
          <w:p w:rsidR="00130580" w:rsidRPr="00080767" w:rsidRDefault="00130580" w:rsidP="00E82967">
            <w:pPr>
              <w:pStyle w:val="TableParagraph"/>
              <w:spacing w:line="221" w:lineRule="exact"/>
              <w:ind w:left="101" w:right="75"/>
              <w:rPr>
                <w:sz w:val="20"/>
                <w:lang w:val="en-US"/>
              </w:rPr>
            </w:pPr>
          </w:p>
        </w:tc>
        <w:tc>
          <w:tcPr>
            <w:tcW w:w="595" w:type="dxa"/>
            <w:shd w:val="clear" w:color="auto" w:fill="auto"/>
          </w:tcPr>
          <w:p w:rsidR="00E82967" w:rsidRPr="00080767" w:rsidRDefault="00E82967" w:rsidP="00E82967">
            <w:pPr>
              <w:pStyle w:val="TableParagraph"/>
              <w:spacing w:line="221" w:lineRule="exact"/>
              <w:ind w:left="93" w:right="68"/>
              <w:rPr>
                <w:sz w:val="20"/>
              </w:rPr>
            </w:pPr>
            <w:r w:rsidRPr="00080767">
              <w:rPr>
                <w:sz w:val="20"/>
              </w:rPr>
              <w:t>ВК</w:t>
            </w:r>
          </w:p>
          <w:p w:rsidR="00E82967" w:rsidRPr="00080767" w:rsidRDefault="00E82967" w:rsidP="00E82967">
            <w:pPr>
              <w:pStyle w:val="TableParagraph"/>
              <w:spacing w:line="221" w:lineRule="exact"/>
              <w:ind w:left="93" w:right="68"/>
              <w:rPr>
                <w:sz w:val="20"/>
                <w:lang w:val="en-US"/>
              </w:rPr>
            </w:pPr>
            <w:r w:rsidRPr="00080767">
              <w:rPr>
                <w:sz w:val="20"/>
              </w:rPr>
              <w:t>2.1</w:t>
            </w:r>
            <w:r w:rsidR="00130580" w:rsidRPr="00080767">
              <w:rPr>
                <w:sz w:val="20"/>
                <w:lang w:val="en-US"/>
              </w:rPr>
              <w:t>.1</w:t>
            </w:r>
          </w:p>
          <w:p w:rsidR="00130580" w:rsidRPr="00080767" w:rsidRDefault="00130580" w:rsidP="00E82967">
            <w:pPr>
              <w:pStyle w:val="TableParagraph"/>
              <w:spacing w:line="221" w:lineRule="exact"/>
              <w:ind w:left="93" w:right="68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2.2.1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E82967">
            <w:pPr>
              <w:pStyle w:val="TableParagraph"/>
              <w:spacing w:line="221" w:lineRule="exact"/>
              <w:ind w:left="100" w:right="77"/>
              <w:rPr>
                <w:sz w:val="20"/>
              </w:rPr>
            </w:pPr>
            <w:r w:rsidRPr="00080767">
              <w:rPr>
                <w:sz w:val="20"/>
              </w:rPr>
              <w:t>ВК</w:t>
            </w:r>
          </w:p>
          <w:p w:rsidR="00E82967" w:rsidRPr="00080767" w:rsidRDefault="00E82967" w:rsidP="00E82967">
            <w:pPr>
              <w:pStyle w:val="TableParagraph"/>
              <w:spacing w:line="221" w:lineRule="exact"/>
              <w:ind w:left="100" w:right="77"/>
              <w:rPr>
                <w:sz w:val="20"/>
                <w:lang w:val="en-US"/>
              </w:rPr>
            </w:pPr>
            <w:r w:rsidRPr="00080767">
              <w:rPr>
                <w:sz w:val="20"/>
              </w:rPr>
              <w:t>2.2</w:t>
            </w:r>
            <w:r w:rsidR="00130580" w:rsidRPr="00080767">
              <w:rPr>
                <w:sz w:val="20"/>
                <w:lang w:val="en-US"/>
              </w:rPr>
              <w:t>.1</w:t>
            </w:r>
          </w:p>
          <w:p w:rsidR="00130580" w:rsidRPr="00080767" w:rsidRDefault="00130580" w:rsidP="00E82967">
            <w:pPr>
              <w:pStyle w:val="TableParagraph"/>
              <w:spacing w:line="221" w:lineRule="exact"/>
              <w:ind w:left="100" w:right="77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2.2.2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E82967">
            <w:pPr>
              <w:pStyle w:val="TableParagraph"/>
              <w:spacing w:line="221" w:lineRule="exact"/>
              <w:ind w:left="100" w:right="77"/>
              <w:rPr>
                <w:sz w:val="20"/>
              </w:rPr>
            </w:pPr>
            <w:r w:rsidRPr="00080767">
              <w:rPr>
                <w:sz w:val="20"/>
              </w:rPr>
              <w:t>ВК</w:t>
            </w:r>
          </w:p>
          <w:p w:rsidR="00E82967" w:rsidRPr="00080767" w:rsidRDefault="00E82967" w:rsidP="00E82967">
            <w:pPr>
              <w:pStyle w:val="TableParagraph"/>
              <w:spacing w:line="221" w:lineRule="exact"/>
              <w:ind w:left="100" w:right="77"/>
              <w:rPr>
                <w:sz w:val="20"/>
                <w:lang w:val="en-US"/>
              </w:rPr>
            </w:pPr>
            <w:r w:rsidRPr="00080767">
              <w:rPr>
                <w:sz w:val="20"/>
              </w:rPr>
              <w:t>2.3</w:t>
            </w:r>
            <w:r w:rsidR="00130580" w:rsidRPr="00080767">
              <w:rPr>
                <w:sz w:val="20"/>
                <w:lang w:val="en-US"/>
              </w:rPr>
              <w:t>.1</w:t>
            </w:r>
          </w:p>
          <w:p w:rsidR="00130580" w:rsidRPr="00080767" w:rsidRDefault="00130580" w:rsidP="00E82967">
            <w:pPr>
              <w:pStyle w:val="TableParagraph"/>
              <w:spacing w:line="221" w:lineRule="exact"/>
              <w:ind w:left="100" w:right="77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2.3.2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E82967">
            <w:pPr>
              <w:pStyle w:val="TableParagraph"/>
              <w:spacing w:line="221" w:lineRule="exact"/>
              <w:ind w:left="100" w:right="77"/>
              <w:rPr>
                <w:sz w:val="20"/>
              </w:rPr>
            </w:pPr>
            <w:r w:rsidRPr="00080767">
              <w:rPr>
                <w:sz w:val="20"/>
              </w:rPr>
              <w:t>ВК</w:t>
            </w:r>
          </w:p>
          <w:p w:rsidR="00E82967" w:rsidRPr="00080767" w:rsidRDefault="00E82967" w:rsidP="00E82967">
            <w:pPr>
              <w:pStyle w:val="TableParagraph"/>
              <w:spacing w:line="221" w:lineRule="exact"/>
              <w:ind w:left="100" w:right="77"/>
              <w:rPr>
                <w:sz w:val="20"/>
                <w:lang w:val="en-US"/>
              </w:rPr>
            </w:pPr>
            <w:r w:rsidRPr="00080767">
              <w:rPr>
                <w:sz w:val="20"/>
              </w:rPr>
              <w:t>2.4</w:t>
            </w:r>
            <w:r w:rsidR="00130580" w:rsidRPr="00080767">
              <w:rPr>
                <w:sz w:val="20"/>
                <w:lang w:val="en-US"/>
              </w:rPr>
              <w:t>.1</w:t>
            </w:r>
          </w:p>
          <w:p w:rsidR="00130580" w:rsidRPr="00080767" w:rsidRDefault="00130580" w:rsidP="00E82967">
            <w:pPr>
              <w:pStyle w:val="TableParagraph"/>
              <w:spacing w:line="221" w:lineRule="exact"/>
              <w:ind w:left="100" w:right="77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2.4.2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E82967">
            <w:pPr>
              <w:pStyle w:val="TableParagraph"/>
              <w:spacing w:line="221" w:lineRule="exact"/>
              <w:ind w:left="100" w:right="77"/>
              <w:rPr>
                <w:sz w:val="20"/>
              </w:rPr>
            </w:pPr>
            <w:r w:rsidRPr="00080767">
              <w:rPr>
                <w:sz w:val="20"/>
              </w:rPr>
              <w:t>ВК</w:t>
            </w:r>
          </w:p>
          <w:p w:rsidR="00E82967" w:rsidRPr="00080767" w:rsidRDefault="00E82967" w:rsidP="00E82967">
            <w:pPr>
              <w:pStyle w:val="TableParagraph"/>
              <w:spacing w:line="221" w:lineRule="exact"/>
              <w:ind w:left="100" w:right="77"/>
              <w:rPr>
                <w:sz w:val="20"/>
                <w:lang w:val="en-US"/>
              </w:rPr>
            </w:pPr>
            <w:r w:rsidRPr="00080767">
              <w:rPr>
                <w:sz w:val="20"/>
              </w:rPr>
              <w:t>2.5</w:t>
            </w:r>
            <w:r w:rsidR="00130580" w:rsidRPr="00080767">
              <w:rPr>
                <w:sz w:val="20"/>
                <w:lang w:val="en-US"/>
              </w:rPr>
              <w:t>.1</w:t>
            </w:r>
          </w:p>
          <w:p w:rsidR="00130580" w:rsidRPr="00080767" w:rsidRDefault="00130580" w:rsidP="00E82967">
            <w:pPr>
              <w:pStyle w:val="TableParagraph"/>
              <w:spacing w:line="221" w:lineRule="exact"/>
              <w:ind w:left="100" w:right="77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2.5.2</w:t>
            </w:r>
          </w:p>
        </w:tc>
      </w:tr>
      <w:tr w:rsidR="00E82967" w:rsidRPr="00080767" w:rsidTr="00505690">
        <w:trPr>
          <w:trHeight w:val="342"/>
        </w:trPr>
        <w:tc>
          <w:tcPr>
            <w:tcW w:w="708" w:type="dxa"/>
          </w:tcPr>
          <w:p w:rsidR="00E82967" w:rsidRPr="00080767" w:rsidRDefault="00E82967">
            <w:pPr>
              <w:pStyle w:val="TableParagraph"/>
              <w:spacing w:line="223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ЗК1</w:t>
            </w:r>
          </w:p>
        </w:tc>
        <w:tc>
          <w:tcPr>
            <w:tcW w:w="603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E82967" w:rsidRPr="00080767" w:rsidRDefault="00E82967" w:rsidP="00505690">
            <w:pPr>
              <w:pStyle w:val="TableParagraph"/>
              <w:spacing w:line="223" w:lineRule="exact"/>
              <w:ind w:left="20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7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E82967" w:rsidRPr="00080767" w:rsidRDefault="00155047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3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82967" w:rsidRPr="00080767" w:rsidTr="00505690">
        <w:trPr>
          <w:trHeight w:val="345"/>
        </w:trPr>
        <w:tc>
          <w:tcPr>
            <w:tcW w:w="708" w:type="dxa"/>
          </w:tcPr>
          <w:p w:rsidR="00E82967" w:rsidRPr="00080767" w:rsidRDefault="00E82967">
            <w:pPr>
              <w:pStyle w:val="TableParagraph"/>
              <w:spacing w:line="223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ЗК2</w:t>
            </w:r>
          </w:p>
        </w:tc>
        <w:tc>
          <w:tcPr>
            <w:tcW w:w="603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E82967" w:rsidRPr="00080767" w:rsidRDefault="00E82967" w:rsidP="00505690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E82967" w:rsidRPr="00080767" w:rsidRDefault="00130580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3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E82967" w:rsidRPr="00080767" w:rsidRDefault="00155047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</w:tr>
      <w:tr w:rsidR="00E82967" w:rsidRPr="00080767" w:rsidTr="00505690">
        <w:trPr>
          <w:trHeight w:val="345"/>
        </w:trPr>
        <w:tc>
          <w:tcPr>
            <w:tcW w:w="708" w:type="dxa"/>
          </w:tcPr>
          <w:p w:rsidR="00E82967" w:rsidRPr="00080767" w:rsidRDefault="00E82967">
            <w:pPr>
              <w:pStyle w:val="TableParagraph"/>
              <w:spacing w:line="223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ЗК3</w:t>
            </w:r>
          </w:p>
        </w:tc>
        <w:tc>
          <w:tcPr>
            <w:tcW w:w="603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82967" w:rsidRPr="00080767" w:rsidRDefault="00130580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3" w:type="dxa"/>
          </w:tcPr>
          <w:p w:rsidR="00E82967" w:rsidRPr="00080767" w:rsidRDefault="00130580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3" w:type="dxa"/>
            <w:shd w:val="clear" w:color="auto" w:fill="auto"/>
          </w:tcPr>
          <w:p w:rsidR="00E82967" w:rsidRPr="00080767" w:rsidRDefault="00155047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E82967" w:rsidRPr="00080767" w:rsidRDefault="00155047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</w:tr>
      <w:tr w:rsidR="00E82967" w:rsidRPr="00080767" w:rsidTr="00505690">
        <w:trPr>
          <w:trHeight w:val="345"/>
        </w:trPr>
        <w:tc>
          <w:tcPr>
            <w:tcW w:w="708" w:type="dxa"/>
          </w:tcPr>
          <w:p w:rsidR="00E82967" w:rsidRPr="00080767" w:rsidRDefault="00E82967">
            <w:pPr>
              <w:pStyle w:val="TableParagraph"/>
              <w:spacing w:line="221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ЗК4</w:t>
            </w:r>
          </w:p>
        </w:tc>
        <w:tc>
          <w:tcPr>
            <w:tcW w:w="603" w:type="dxa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1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5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E82967" w:rsidRPr="00080767" w:rsidRDefault="00130580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10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11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E82967" w:rsidRPr="00080767" w:rsidRDefault="00155047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E82967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E82967" w:rsidRPr="00080767" w:rsidRDefault="00594618" w:rsidP="00505690">
            <w:pPr>
              <w:pStyle w:val="TableParagraph"/>
              <w:spacing w:line="221" w:lineRule="exact"/>
              <w:ind w:left="29"/>
              <w:jc w:val="center"/>
              <w:rPr>
                <w:w w:val="96"/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29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29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82967" w:rsidRPr="00080767" w:rsidTr="00505690">
        <w:trPr>
          <w:trHeight w:val="345"/>
        </w:trPr>
        <w:tc>
          <w:tcPr>
            <w:tcW w:w="708" w:type="dxa"/>
          </w:tcPr>
          <w:p w:rsidR="00E82967" w:rsidRPr="00080767" w:rsidRDefault="00E82967">
            <w:pPr>
              <w:pStyle w:val="TableParagraph"/>
              <w:spacing w:line="221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ЗК5</w:t>
            </w:r>
          </w:p>
        </w:tc>
        <w:tc>
          <w:tcPr>
            <w:tcW w:w="603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7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E82967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</w:tr>
      <w:tr w:rsidR="00E82967" w:rsidRPr="00080767" w:rsidTr="00505690">
        <w:trPr>
          <w:trHeight w:val="345"/>
        </w:trPr>
        <w:tc>
          <w:tcPr>
            <w:tcW w:w="708" w:type="dxa"/>
          </w:tcPr>
          <w:p w:rsidR="00E82967" w:rsidRPr="00080767" w:rsidRDefault="00E82967">
            <w:pPr>
              <w:pStyle w:val="TableParagraph"/>
              <w:spacing w:line="221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ЗК6</w:t>
            </w:r>
          </w:p>
        </w:tc>
        <w:tc>
          <w:tcPr>
            <w:tcW w:w="603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13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82967" w:rsidRPr="00080767" w:rsidRDefault="00130580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3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1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82967" w:rsidRPr="00080767" w:rsidRDefault="003379CE" w:rsidP="00505690">
            <w:pPr>
              <w:pStyle w:val="TableParagraph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594618" w:rsidP="00505690">
            <w:pPr>
              <w:pStyle w:val="TableParagraph"/>
              <w:spacing w:line="221" w:lineRule="exact"/>
              <w:ind w:left="25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25"/>
              <w:jc w:val="center"/>
              <w:rPr>
                <w:w w:val="96"/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25"/>
              <w:jc w:val="center"/>
              <w:rPr>
                <w:w w:val="96"/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690E7E" w:rsidP="00505690">
            <w:pPr>
              <w:pStyle w:val="TableParagraph"/>
              <w:spacing w:line="221" w:lineRule="exact"/>
              <w:ind w:left="25"/>
              <w:jc w:val="center"/>
              <w:rPr>
                <w:w w:val="96"/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</w:tr>
      <w:tr w:rsidR="00E82967" w:rsidRPr="00080767" w:rsidTr="00505690">
        <w:trPr>
          <w:trHeight w:val="345"/>
        </w:trPr>
        <w:tc>
          <w:tcPr>
            <w:tcW w:w="708" w:type="dxa"/>
          </w:tcPr>
          <w:p w:rsidR="00E82967" w:rsidRPr="00080767" w:rsidRDefault="00E82967">
            <w:pPr>
              <w:pStyle w:val="TableParagraph"/>
              <w:spacing w:line="221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ЗК7</w:t>
            </w:r>
          </w:p>
        </w:tc>
        <w:tc>
          <w:tcPr>
            <w:tcW w:w="603" w:type="dxa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1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5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11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E82967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E82967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E82967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spacing w:line="221" w:lineRule="exact"/>
              <w:ind w:left="29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82967" w:rsidRPr="00080767" w:rsidRDefault="00E82967" w:rsidP="0050569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94618" w:rsidRPr="00080767" w:rsidTr="00505690">
        <w:trPr>
          <w:trHeight w:val="345"/>
        </w:trPr>
        <w:tc>
          <w:tcPr>
            <w:tcW w:w="708" w:type="dxa"/>
          </w:tcPr>
          <w:p w:rsidR="00594618" w:rsidRPr="00080767" w:rsidRDefault="00594618">
            <w:pPr>
              <w:pStyle w:val="TableParagraph"/>
              <w:spacing w:line="221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ЗК8</w:t>
            </w:r>
          </w:p>
        </w:tc>
        <w:tc>
          <w:tcPr>
            <w:tcW w:w="603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594618" w:rsidRPr="00080767" w:rsidRDefault="00594618" w:rsidP="00505690"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7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594618" w:rsidRPr="00080767" w:rsidRDefault="00594618" w:rsidP="00505690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594618" w:rsidRPr="00080767" w:rsidRDefault="00594618" w:rsidP="00505690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594618" w:rsidRPr="00080767" w:rsidRDefault="00594618" w:rsidP="00505690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594618" w:rsidRPr="00080767" w:rsidRDefault="00155047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594618" w:rsidRPr="00080767" w:rsidRDefault="00155047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3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spacing w:line="221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spacing w:line="221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594618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594618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594618" w:rsidRPr="00080767" w:rsidRDefault="00802F72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</w:tr>
      <w:tr w:rsidR="00594618" w:rsidRPr="00080767" w:rsidTr="00505690">
        <w:trPr>
          <w:trHeight w:val="343"/>
        </w:trPr>
        <w:tc>
          <w:tcPr>
            <w:tcW w:w="708" w:type="dxa"/>
          </w:tcPr>
          <w:p w:rsidR="00594618" w:rsidRPr="00080767" w:rsidRDefault="00594618">
            <w:pPr>
              <w:pStyle w:val="TableParagraph"/>
              <w:spacing w:line="221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ФК1</w:t>
            </w:r>
          </w:p>
        </w:tc>
        <w:tc>
          <w:tcPr>
            <w:tcW w:w="603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594618" w:rsidRPr="00080767" w:rsidRDefault="00594618" w:rsidP="00505690"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7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594618" w:rsidRPr="00080767" w:rsidRDefault="00594618" w:rsidP="00505690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594618" w:rsidRPr="00080767" w:rsidRDefault="00130580" w:rsidP="0050569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3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94618" w:rsidRPr="00080767" w:rsidTr="00505690">
        <w:trPr>
          <w:trHeight w:val="345"/>
        </w:trPr>
        <w:tc>
          <w:tcPr>
            <w:tcW w:w="708" w:type="dxa"/>
          </w:tcPr>
          <w:p w:rsidR="00594618" w:rsidRPr="00080767" w:rsidRDefault="00594618">
            <w:pPr>
              <w:pStyle w:val="TableParagraph"/>
              <w:spacing w:line="223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ФК2</w:t>
            </w:r>
          </w:p>
        </w:tc>
        <w:tc>
          <w:tcPr>
            <w:tcW w:w="603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594618" w:rsidRPr="00080767" w:rsidRDefault="00594618" w:rsidP="00505690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594618" w:rsidRPr="00080767" w:rsidRDefault="00594618" w:rsidP="0050569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594618" w:rsidRPr="00080767" w:rsidRDefault="00594618" w:rsidP="00505690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spacing w:line="223" w:lineRule="exact"/>
              <w:ind w:left="29"/>
              <w:jc w:val="center"/>
              <w:rPr>
                <w:w w:val="96"/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02F72" w:rsidRPr="00080767" w:rsidTr="00505690">
        <w:trPr>
          <w:trHeight w:val="342"/>
        </w:trPr>
        <w:tc>
          <w:tcPr>
            <w:tcW w:w="708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ФК3</w:t>
            </w:r>
          </w:p>
        </w:tc>
        <w:tc>
          <w:tcPr>
            <w:tcW w:w="60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20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7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</w:tr>
      <w:tr w:rsidR="00802F72" w:rsidRPr="00080767" w:rsidTr="00505690">
        <w:trPr>
          <w:trHeight w:val="345"/>
        </w:trPr>
        <w:tc>
          <w:tcPr>
            <w:tcW w:w="708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ФК4</w:t>
            </w:r>
          </w:p>
        </w:tc>
        <w:tc>
          <w:tcPr>
            <w:tcW w:w="60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</w:tr>
      <w:tr w:rsidR="00802F72" w:rsidRPr="00080767" w:rsidTr="00505690">
        <w:trPr>
          <w:trHeight w:val="345"/>
        </w:trPr>
        <w:tc>
          <w:tcPr>
            <w:tcW w:w="708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ФК5</w:t>
            </w:r>
          </w:p>
        </w:tc>
        <w:tc>
          <w:tcPr>
            <w:tcW w:w="60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</w:tr>
      <w:tr w:rsidR="00802F72" w:rsidRPr="00080767" w:rsidTr="00505690">
        <w:trPr>
          <w:trHeight w:val="345"/>
        </w:trPr>
        <w:tc>
          <w:tcPr>
            <w:tcW w:w="708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ФК6</w:t>
            </w:r>
          </w:p>
        </w:tc>
        <w:tc>
          <w:tcPr>
            <w:tcW w:w="60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</w:tr>
      <w:tr w:rsidR="00802F72" w:rsidRPr="00080767" w:rsidTr="00505690">
        <w:trPr>
          <w:trHeight w:val="345"/>
        </w:trPr>
        <w:tc>
          <w:tcPr>
            <w:tcW w:w="708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ФК7</w:t>
            </w:r>
          </w:p>
        </w:tc>
        <w:tc>
          <w:tcPr>
            <w:tcW w:w="603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18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13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2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11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1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29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25"/>
              <w:jc w:val="center"/>
              <w:rPr>
                <w:w w:val="96"/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25"/>
              <w:jc w:val="center"/>
              <w:rPr>
                <w:w w:val="96"/>
                <w:sz w:val="20"/>
                <w:lang w:val="en-US"/>
              </w:rPr>
            </w:pPr>
            <w:r w:rsidRPr="00080767">
              <w:rPr>
                <w:w w:val="96"/>
                <w:sz w:val="20"/>
                <w:lang w:val="en-US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25"/>
              <w:jc w:val="center"/>
              <w:rPr>
                <w:w w:val="96"/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</w:tr>
      <w:tr w:rsidR="00594618" w:rsidRPr="00080767" w:rsidTr="00505690">
        <w:trPr>
          <w:trHeight w:val="345"/>
        </w:trPr>
        <w:tc>
          <w:tcPr>
            <w:tcW w:w="708" w:type="dxa"/>
          </w:tcPr>
          <w:p w:rsidR="00594618" w:rsidRPr="00080767" w:rsidRDefault="00594618">
            <w:pPr>
              <w:pStyle w:val="TableParagraph"/>
              <w:spacing w:line="221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ФК8</w:t>
            </w:r>
          </w:p>
        </w:tc>
        <w:tc>
          <w:tcPr>
            <w:tcW w:w="603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594618" w:rsidRPr="00080767" w:rsidRDefault="00594618" w:rsidP="00505690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594618" w:rsidRPr="00080767" w:rsidRDefault="00594618" w:rsidP="0050569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02F72" w:rsidRPr="00080767" w:rsidTr="00505690">
        <w:trPr>
          <w:trHeight w:val="345"/>
        </w:trPr>
        <w:tc>
          <w:tcPr>
            <w:tcW w:w="708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89" w:right="76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ФК9</w:t>
            </w:r>
          </w:p>
        </w:tc>
        <w:tc>
          <w:tcPr>
            <w:tcW w:w="60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7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11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2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</w:tr>
      <w:tr w:rsidR="00802F72" w:rsidRPr="00080767" w:rsidTr="00505690">
        <w:trPr>
          <w:trHeight w:val="342"/>
        </w:trPr>
        <w:tc>
          <w:tcPr>
            <w:tcW w:w="708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9" w:right="77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ФК10</w:t>
            </w:r>
          </w:p>
        </w:tc>
        <w:tc>
          <w:tcPr>
            <w:tcW w:w="60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</w:tr>
      <w:tr w:rsidR="00802F72" w:rsidRPr="00080767" w:rsidTr="00505690">
        <w:trPr>
          <w:trHeight w:val="345"/>
        </w:trPr>
        <w:tc>
          <w:tcPr>
            <w:tcW w:w="708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9" w:right="77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ФК11</w:t>
            </w:r>
          </w:p>
        </w:tc>
        <w:tc>
          <w:tcPr>
            <w:tcW w:w="60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02F72" w:rsidRPr="00080767" w:rsidTr="00505690">
        <w:trPr>
          <w:trHeight w:val="345"/>
        </w:trPr>
        <w:tc>
          <w:tcPr>
            <w:tcW w:w="708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9" w:right="77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ФК12</w:t>
            </w:r>
          </w:p>
        </w:tc>
        <w:tc>
          <w:tcPr>
            <w:tcW w:w="60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02F72" w:rsidRPr="00080767" w:rsidTr="00505690">
        <w:trPr>
          <w:trHeight w:val="345"/>
        </w:trPr>
        <w:tc>
          <w:tcPr>
            <w:tcW w:w="708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89" w:right="77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ФК13</w:t>
            </w:r>
          </w:p>
        </w:tc>
        <w:tc>
          <w:tcPr>
            <w:tcW w:w="60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13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2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1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25"/>
              <w:jc w:val="center"/>
              <w:rPr>
                <w:w w:val="96"/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25"/>
              <w:jc w:val="center"/>
              <w:rPr>
                <w:w w:val="96"/>
                <w:sz w:val="20"/>
                <w:lang w:val="en-US"/>
              </w:rPr>
            </w:pPr>
            <w:r w:rsidRPr="00080767">
              <w:rPr>
                <w:w w:val="96"/>
                <w:sz w:val="20"/>
                <w:lang w:val="en-US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25"/>
              <w:jc w:val="center"/>
              <w:rPr>
                <w:w w:val="96"/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</w:tr>
      <w:tr w:rsidR="00802F72" w:rsidRPr="00080767" w:rsidTr="00505690">
        <w:trPr>
          <w:trHeight w:val="342"/>
        </w:trPr>
        <w:tc>
          <w:tcPr>
            <w:tcW w:w="708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89" w:right="77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ФК14</w:t>
            </w:r>
          </w:p>
        </w:tc>
        <w:tc>
          <w:tcPr>
            <w:tcW w:w="60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11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2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1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</w:tr>
      <w:tr w:rsidR="00802F72" w:rsidTr="00505690">
        <w:trPr>
          <w:trHeight w:val="347"/>
        </w:trPr>
        <w:tc>
          <w:tcPr>
            <w:tcW w:w="708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9" w:right="77"/>
              <w:jc w:val="center"/>
              <w:rPr>
                <w:sz w:val="20"/>
              </w:rPr>
            </w:pPr>
            <w:r w:rsidRPr="00080767">
              <w:rPr>
                <w:sz w:val="20"/>
              </w:rPr>
              <w:t>ФК15</w:t>
            </w:r>
          </w:p>
        </w:tc>
        <w:tc>
          <w:tcPr>
            <w:tcW w:w="60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7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5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04" w:type="dxa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2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3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w w:val="96"/>
                <w:sz w:val="20"/>
              </w:rPr>
              <w:t>+</w:t>
            </w:r>
          </w:p>
        </w:tc>
        <w:tc>
          <w:tcPr>
            <w:tcW w:w="6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jc w:val="center"/>
            </w:pPr>
            <w:r w:rsidRPr="00080767">
              <w:rPr>
                <w:sz w:val="20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  <w:tc>
          <w:tcPr>
            <w:tcW w:w="597" w:type="dxa"/>
            <w:shd w:val="clear" w:color="auto" w:fill="auto"/>
          </w:tcPr>
          <w:p w:rsidR="00802F72" w:rsidRPr="00080767" w:rsidRDefault="00802F72" w:rsidP="00802F7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080767">
              <w:rPr>
                <w:sz w:val="20"/>
                <w:lang w:val="en-US"/>
              </w:rPr>
              <w:t>+</w:t>
            </w:r>
          </w:p>
        </w:tc>
      </w:tr>
    </w:tbl>
    <w:p w:rsidR="003326E5" w:rsidRDefault="003326E5">
      <w:pPr>
        <w:rPr>
          <w:sz w:val="20"/>
        </w:rPr>
        <w:sectPr w:rsidR="003326E5">
          <w:pgSz w:w="16850" w:h="11920" w:orient="landscape"/>
          <w:pgMar w:top="1100" w:right="800" w:bottom="280" w:left="920" w:header="720" w:footer="720" w:gutter="0"/>
          <w:cols w:space="720"/>
        </w:sectPr>
      </w:pPr>
    </w:p>
    <w:p w:rsidR="003326E5" w:rsidRDefault="003326E5">
      <w:pPr>
        <w:pStyle w:val="a3"/>
        <w:spacing w:before="9"/>
        <w:rPr>
          <w:b/>
          <w:sz w:val="22"/>
        </w:rPr>
      </w:pPr>
    </w:p>
    <w:p w:rsidR="003326E5" w:rsidRDefault="000277CB">
      <w:pPr>
        <w:pStyle w:val="a4"/>
        <w:numPr>
          <w:ilvl w:val="1"/>
          <w:numId w:val="6"/>
        </w:numPr>
        <w:tabs>
          <w:tab w:val="left" w:pos="1282"/>
        </w:tabs>
        <w:spacing w:before="89" w:line="242" w:lineRule="auto"/>
        <w:ind w:left="210" w:right="658" w:firstLine="708"/>
        <w:jc w:val="left"/>
        <w:rPr>
          <w:b/>
          <w:sz w:val="28"/>
        </w:rPr>
      </w:pPr>
      <w:r>
        <w:rPr>
          <w:b/>
          <w:sz w:val="28"/>
        </w:rPr>
        <w:t>Матриця забезпечення програмних результатів навчання (ПРН) відповідними компонентами освітньої програми</w:t>
      </w:r>
    </w:p>
    <w:p w:rsidR="003326E5" w:rsidRDefault="003326E5">
      <w:pPr>
        <w:pStyle w:val="a3"/>
        <w:spacing w:before="1" w:after="1"/>
        <w:rPr>
          <w:b/>
        </w:rPr>
      </w:pPr>
    </w:p>
    <w:tbl>
      <w:tblPr>
        <w:tblStyle w:val="TableNormal"/>
        <w:tblW w:w="1545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635"/>
        <w:gridCol w:w="636"/>
        <w:gridCol w:w="636"/>
        <w:gridCol w:w="636"/>
        <w:gridCol w:w="636"/>
        <w:gridCol w:w="636"/>
        <w:gridCol w:w="636"/>
        <w:gridCol w:w="637"/>
        <w:gridCol w:w="637"/>
        <w:gridCol w:w="691"/>
        <w:gridCol w:w="691"/>
        <w:gridCol w:w="691"/>
        <w:gridCol w:w="691"/>
        <w:gridCol w:w="691"/>
        <w:gridCol w:w="691"/>
        <w:gridCol w:w="691"/>
        <w:gridCol w:w="691"/>
        <w:gridCol w:w="594"/>
        <w:gridCol w:w="594"/>
        <w:gridCol w:w="594"/>
        <w:gridCol w:w="594"/>
        <w:gridCol w:w="594"/>
        <w:gridCol w:w="594"/>
      </w:tblGrid>
      <w:tr w:rsidR="009A438F" w:rsidRPr="009A438F" w:rsidTr="009A438F">
        <w:trPr>
          <w:trHeight w:val="342"/>
        </w:trPr>
        <w:tc>
          <w:tcPr>
            <w:tcW w:w="637" w:type="dxa"/>
          </w:tcPr>
          <w:p w:rsidR="009A438F" w:rsidRPr="009A438F" w:rsidRDefault="009A438F" w:rsidP="009A43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95" w:right="79"/>
              <w:rPr>
                <w:sz w:val="20"/>
              </w:rPr>
            </w:pPr>
            <w:r w:rsidRPr="00080767">
              <w:rPr>
                <w:sz w:val="20"/>
              </w:rPr>
              <w:t>ОК1</w:t>
            </w:r>
          </w:p>
        </w:tc>
        <w:tc>
          <w:tcPr>
            <w:tcW w:w="638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95" w:right="77"/>
              <w:rPr>
                <w:sz w:val="20"/>
              </w:rPr>
            </w:pPr>
            <w:r w:rsidRPr="00080767">
              <w:rPr>
                <w:sz w:val="20"/>
              </w:rPr>
              <w:t>ОК2</w:t>
            </w:r>
          </w:p>
        </w:tc>
        <w:tc>
          <w:tcPr>
            <w:tcW w:w="638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95" w:right="84"/>
              <w:rPr>
                <w:sz w:val="20"/>
              </w:rPr>
            </w:pPr>
            <w:r w:rsidRPr="00080767">
              <w:rPr>
                <w:sz w:val="20"/>
              </w:rPr>
              <w:t>ОК3</w:t>
            </w:r>
          </w:p>
        </w:tc>
        <w:tc>
          <w:tcPr>
            <w:tcW w:w="638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92" w:right="81"/>
              <w:rPr>
                <w:sz w:val="20"/>
              </w:rPr>
            </w:pPr>
            <w:r w:rsidRPr="00080767">
              <w:rPr>
                <w:sz w:val="20"/>
              </w:rPr>
              <w:t>ОК4</w:t>
            </w:r>
          </w:p>
        </w:tc>
        <w:tc>
          <w:tcPr>
            <w:tcW w:w="638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93" w:right="79"/>
              <w:rPr>
                <w:sz w:val="20"/>
              </w:rPr>
            </w:pPr>
            <w:r w:rsidRPr="00080767">
              <w:rPr>
                <w:sz w:val="20"/>
              </w:rPr>
              <w:t>ОК5</w:t>
            </w:r>
          </w:p>
        </w:tc>
        <w:tc>
          <w:tcPr>
            <w:tcW w:w="638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87" w:right="81"/>
              <w:rPr>
                <w:sz w:val="20"/>
              </w:rPr>
            </w:pPr>
            <w:r w:rsidRPr="00080767">
              <w:rPr>
                <w:sz w:val="20"/>
              </w:rPr>
              <w:t>ОК6</w:t>
            </w:r>
          </w:p>
        </w:tc>
        <w:tc>
          <w:tcPr>
            <w:tcW w:w="638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91" w:right="79"/>
              <w:rPr>
                <w:sz w:val="20"/>
              </w:rPr>
            </w:pPr>
            <w:r w:rsidRPr="00080767">
              <w:rPr>
                <w:sz w:val="20"/>
              </w:rPr>
              <w:t>ОК7</w:t>
            </w:r>
          </w:p>
        </w:tc>
        <w:tc>
          <w:tcPr>
            <w:tcW w:w="638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91" w:right="77"/>
              <w:rPr>
                <w:sz w:val="20"/>
              </w:rPr>
            </w:pPr>
            <w:r w:rsidRPr="00080767">
              <w:rPr>
                <w:sz w:val="20"/>
              </w:rPr>
              <w:t>ОК8</w:t>
            </w:r>
          </w:p>
        </w:tc>
        <w:tc>
          <w:tcPr>
            <w:tcW w:w="638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74" w:right="61"/>
              <w:rPr>
                <w:sz w:val="20"/>
              </w:rPr>
            </w:pPr>
            <w:r w:rsidRPr="00080767">
              <w:rPr>
                <w:sz w:val="20"/>
              </w:rPr>
              <w:t>ОК9</w:t>
            </w:r>
          </w:p>
        </w:tc>
        <w:tc>
          <w:tcPr>
            <w:tcW w:w="692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75" w:right="61"/>
              <w:rPr>
                <w:sz w:val="20"/>
              </w:rPr>
            </w:pPr>
            <w:r w:rsidRPr="00080767">
              <w:rPr>
                <w:sz w:val="20"/>
              </w:rPr>
              <w:t>ОК10</w:t>
            </w:r>
          </w:p>
        </w:tc>
        <w:tc>
          <w:tcPr>
            <w:tcW w:w="692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76" w:right="61"/>
              <w:rPr>
                <w:sz w:val="20"/>
              </w:rPr>
            </w:pPr>
            <w:r w:rsidRPr="00080767">
              <w:rPr>
                <w:sz w:val="20"/>
              </w:rPr>
              <w:t>ОК11</w:t>
            </w:r>
          </w:p>
        </w:tc>
        <w:tc>
          <w:tcPr>
            <w:tcW w:w="692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91" w:right="70"/>
              <w:rPr>
                <w:sz w:val="20"/>
              </w:rPr>
            </w:pPr>
            <w:r w:rsidRPr="00080767">
              <w:rPr>
                <w:sz w:val="20"/>
              </w:rPr>
              <w:t>ОК12</w:t>
            </w:r>
          </w:p>
        </w:tc>
        <w:tc>
          <w:tcPr>
            <w:tcW w:w="692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89" w:right="70"/>
              <w:rPr>
                <w:sz w:val="20"/>
              </w:rPr>
            </w:pPr>
            <w:r w:rsidRPr="00080767">
              <w:rPr>
                <w:sz w:val="20"/>
              </w:rPr>
              <w:t>ОК13</w:t>
            </w:r>
          </w:p>
        </w:tc>
        <w:tc>
          <w:tcPr>
            <w:tcW w:w="692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89" w:right="59"/>
              <w:rPr>
                <w:sz w:val="20"/>
              </w:rPr>
            </w:pPr>
            <w:r w:rsidRPr="00080767">
              <w:rPr>
                <w:sz w:val="20"/>
              </w:rPr>
              <w:t>ОК14</w:t>
            </w:r>
          </w:p>
        </w:tc>
        <w:tc>
          <w:tcPr>
            <w:tcW w:w="692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99" w:right="64"/>
              <w:rPr>
                <w:sz w:val="20"/>
              </w:rPr>
            </w:pPr>
            <w:r w:rsidRPr="00080767">
              <w:rPr>
                <w:sz w:val="20"/>
              </w:rPr>
              <w:t>ОК15</w:t>
            </w:r>
          </w:p>
        </w:tc>
        <w:tc>
          <w:tcPr>
            <w:tcW w:w="692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96" w:right="64"/>
              <w:rPr>
                <w:sz w:val="20"/>
              </w:rPr>
            </w:pPr>
            <w:r w:rsidRPr="00080767">
              <w:rPr>
                <w:sz w:val="20"/>
              </w:rPr>
              <w:t>ОК16</w:t>
            </w:r>
          </w:p>
        </w:tc>
        <w:tc>
          <w:tcPr>
            <w:tcW w:w="692" w:type="dxa"/>
          </w:tcPr>
          <w:p w:rsidR="009A438F" w:rsidRPr="00080767" w:rsidRDefault="009A438F" w:rsidP="009A438F">
            <w:pPr>
              <w:pStyle w:val="TableParagraph"/>
              <w:spacing w:line="221" w:lineRule="exact"/>
              <w:ind w:left="96" w:right="64"/>
              <w:rPr>
                <w:sz w:val="20"/>
              </w:rPr>
            </w:pPr>
            <w:r w:rsidRPr="00080767">
              <w:rPr>
                <w:sz w:val="20"/>
              </w:rPr>
              <w:t>ОК17</w:t>
            </w:r>
          </w:p>
        </w:tc>
        <w:tc>
          <w:tcPr>
            <w:tcW w:w="595" w:type="dxa"/>
          </w:tcPr>
          <w:p w:rsidR="009A438F" w:rsidRPr="009A438F" w:rsidRDefault="009A438F" w:rsidP="009A438F">
            <w:pPr>
              <w:pStyle w:val="TableParagraph"/>
              <w:spacing w:line="221" w:lineRule="exact"/>
              <w:ind w:left="101" w:right="75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ВК</w:t>
            </w:r>
          </w:p>
          <w:p w:rsidR="009A438F" w:rsidRDefault="009A438F" w:rsidP="009A438F">
            <w:pPr>
              <w:pStyle w:val="TableParagraph"/>
              <w:spacing w:line="221" w:lineRule="exact"/>
              <w:ind w:left="101" w:right="75"/>
              <w:rPr>
                <w:sz w:val="20"/>
                <w:szCs w:val="20"/>
                <w:lang w:val="ru-RU"/>
              </w:rPr>
            </w:pPr>
            <w:r w:rsidRPr="009A438F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ru-RU"/>
              </w:rPr>
              <w:t>.1</w:t>
            </w:r>
          </w:p>
          <w:p w:rsidR="009A438F" w:rsidRPr="009A438F" w:rsidRDefault="009A438F" w:rsidP="009A438F">
            <w:pPr>
              <w:pStyle w:val="TableParagraph"/>
              <w:spacing w:line="221" w:lineRule="exact"/>
              <w:ind w:left="101" w:right="75"/>
              <w:rPr>
                <w:sz w:val="20"/>
                <w:szCs w:val="20"/>
                <w:lang w:val="ru-RU"/>
              </w:rPr>
            </w:pPr>
          </w:p>
        </w:tc>
        <w:tc>
          <w:tcPr>
            <w:tcW w:w="595" w:type="dxa"/>
          </w:tcPr>
          <w:p w:rsidR="009A438F" w:rsidRPr="009A438F" w:rsidRDefault="009A438F" w:rsidP="009A438F">
            <w:pPr>
              <w:pStyle w:val="TableParagraph"/>
              <w:spacing w:line="221" w:lineRule="exact"/>
              <w:ind w:left="93" w:right="68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ВК</w:t>
            </w:r>
          </w:p>
          <w:p w:rsidR="009A438F" w:rsidRDefault="009A438F" w:rsidP="009A438F">
            <w:pPr>
              <w:pStyle w:val="TableParagraph"/>
              <w:spacing w:line="221" w:lineRule="exact"/>
              <w:ind w:left="93" w:right="68"/>
              <w:rPr>
                <w:sz w:val="20"/>
                <w:szCs w:val="20"/>
                <w:lang w:val="ru-RU"/>
              </w:rPr>
            </w:pPr>
            <w:r w:rsidRPr="009A438F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  <w:lang w:val="ru-RU"/>
              </w:rPr>
              <w:t>.1</w:t>
            </w:r>
          </w:p>
          <w:p w:rsidR="009A438F" w:rsidRPr="009A438F" w:rsidRDefault="009A438F" w:rsidP="009A438F">
            <w:pPr>
              <w:pStyle w:val="TableParagraph"/>
              <w:spacing w:line="221" w:lineRule="exact"/>
              <w:ind w:left="93" w:right="6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2.2.1</w:t>
            </w:r>
          </w:p>
        </w:tc>
        <w:tc>
          <w:tcPr>
            <w:tcW w:w="595" w:type="dxa"/>
          </w:tcPr>
          <w:p w:rsidR="009A438F" w:rsidRPr="009A438F" w:rsidRDefault="009A438F" w:rsidP="009A438F">
            <w:pPr>
              <w:pStyle w:val="TableParagraph"/>
              <w:spacing w:line="221" w:lineRule="exact"/>
              <w:ind w:left="100" w:right="77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ВК</w:t>
            </w:r>
          </w:p>
          <w:p w:rsidR="009A438F" w:rsidRDefault="009A438F" w:rsidP="009A438F">
            <w:pPr>
              <w:pStyle w:val="TableParagraph"/>
              <w:spacing w:line="221" w:lineRule="exact"/>
              <w:ind w:left="100" w:right="77"/>
              <w:rPr>
                <w:sz w:val="20"/>
                <w:szCs w:val="20"/>
                <w:lang w:val="ru-RU"/>
              </w:rPr>
            </w:pPr>
            <w:r w:rsidRPr="009A438F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  <w:lang w:val="ru-RU"/>
              </w:rPr>
              <w:t>.1</w:t>
            </w:r>
          </w:p>
          <w:p w:rsidR="009A438F" w:rsidRPr="009A438F" w:rsidRDefault="009A438F" w:rsidP="009A438F">
            <w:pPr>
              <w:pStyle w:val="TableParagraph"/>
              <w:spacing w:line="221" w:lineRule="exact"/>
              <w:ind w:left="100" w:right="7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2.2.2</w:t>
            </w:r>
          </w:p>
        </w:tc>
        <w:tc>
          <w:tcPr>
            <w:tcW w:w="595" w:type="dxa"/>
          </w:tcPr>
          <w:p w:rsidR="009A438F" w:rsidRPr="009A438F" w:rsidRDefault="009A438F" w:rsidP="009A438F">
            <w:pPr>
              <w:pStyle w:val="TableParagraph"/>
              <w:spacing w:line="221" w:lineRule="exact"/>
              <w:ind w:left="100" w:right="77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ВК</w:t>
            </w:r>
          </w:p>
          <w:p w:rsidR="009A438F" w:rsidRDefault="009A438F" w:rsidP="009A438F">
            <w:pPr>
              <w:pStyle w:val="TableParagraph"/>
              <w:spacing w:line="221" w:lineRule="exact"/>
              <w:ind w:left="100" w:right="77"/>
              <w:rPr>
                <w:sz w:val="20"/>
                <w:szCs w:val="20"/>
                <w:lang w:val="ru-RU"/>
              </w:rPr>
            </w:pPr>
            <w:r w:rsidRPr="009A438F">
              <w:rPr>
                <w:sz w:val="20"/>
                <w:szCs w:val="20"/>
              </w:rPr>
              <w:t>2.3</w:t>
            </w:r>
            <w:r>
              <w:rPr>
                <w:sz w:val="20"/>
                <w:szCs w:val="20"/>
                <w:lang w:val="ru-RU"/>
              </w:rPr>
              <w:t>.1</w:t>
            </w:r>
          </w:p>
          <w:p w:rsidR="009A438F" w:rsidRPr="009A438F" w:rsidRDefault="009A438F" w:rsidP="009A438F">
            <w:pPr>
              <w:pStyle w:val="TableParagraph"/>
              <w:spacing w:line="221" w:lineRule="exact"/>
              <w:ind w:left="100" w:right="7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2.3.2</w:t>
            </w:r>
          </w:p>
        </w:tc>
        <w:tc>
          <w:tcPr>
            <w:tcW w:w="595" w:type="dxa"/>
          </w:tcPr>
          <w:p w:rsidR="009A438F" w:rsidRPr="009A438F" w:rsidRDefault="009A438F" w:rsidP="009A438F">
            <w:pPr>
              <w:pStyle w:val="TableParagraph"/>
              <w:spacing w:line="221" w:lineRule="exact"/>
              <w:ind w:left="100" w:right="77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ВК</w:t>
            </w:r>
          </w:p>
          <w:p w:rsidR="009A438F" w:rsidRDefault="009A438F" w:rsidP="009A438F">
            <w:pPr>
              <w:pStyle w:val="TableParagraph"/>
              <w:spacing w:line="221" w:lineRule="exact"/>
              <w:ind w:left="100" w:right="77"/>
              <w:rPr>
                <w:sz w:val="20"/>
                <w:szCs w:val="20"/>
                <w:lang w:val="ru-RU"/>
              </w:rPr>
            </w:pPr>
            <w:r w:rsidRPr="009A438F"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lang w:val="ru-RU"/>
              </w:rPr>
              <w:t>.1</w:t>
            </w:r>
          </w:p>
          <w:p w:rsidR="009A438F" w:rsidRPr="009A438F" w:rsidRDefault="00DB64D7" w:rsidP="009A438F">
            <w:pPr>
              <w:pStyle w:val="TableParagraph"/>
              <w:spacing w:line="221" w:lineRule="exact"/>
              <w:ind w:left="100" w:right="7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2.4.2</w:t>
            </w:r>
          </w:p>
        </w:tc>
        <w:tc>
          <w:tcPr>
            <w:tcW w:w="595" w:type="dxa"/>
          </w:tcPr>
          <w:p w:rsidR="009A438F" w:rsidRPr="009A438F" w:rsidRDefault="009A438F" w:rsidP="009A438F">
            <w:pPr>
              <w:pStyle w:val="TableParagraph"/>
              <w:spacing w:line="221" w:lineRule="exact"/>
              <w:ind w:left="100" w:right="77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ВК</w:t>
            </w:r>
          </w:p>
          <w:p w:rsidR="009A438F" w:rsidRDefault="009A438F" w:rsidP="009A438F">
            <w:pPr>
              <w:pStyle w:val="TableParagraph"/>
              <w:spacing w:line="221" w:lineRule="exact"/>
              <w:ind w:left="100" w:right="77"/>
              <w:rPr>
                <w:sz w:val="20"/>
                <w:szCs w:val="20"/>
                <w:lang w:val="ru-RU"/>
              </w:rPr>
            </w:pPr>
            <w:r w:rsidRPr="009A438F"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  <w:lang w:val="ru-RU"/>
              </w:rPr>
              <w:t>.1</w:t>
            </w:r>
          </w:p>
          <w:p w:rsidR="009A438F" w:rsidRPr="009A438F" w:rsidRDefault="00DB64D7" w:rsidP="009A438F">
            <w:pPr>
              <w:pStyle w:val="TableParagraph"/>
              <w:spacing w:line="221" w:lineRule="exact"/>
              <w:ind w:left="100" w:right="7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2.5.2</w:t>
            </w:r>
          </w:p>
        </w:tc>
      </w:tr>
      <w:tr w:rsidR="009A438F" w:rsidRPr="009A438F" w:rsidTr="009A438F">
        <w:trPr>
          <w:trHeight w:val="342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РН1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0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РН2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2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9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9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РН3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  <w:lang w:val="en-US"/>
              </w:rPr>
            </w:pPr>
            <w:r w:rsidRPr="009A438F">
              <w:rPr>
                <w:w w:val="96"/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  <w:lang w:val="en-US"/>
              </w:rPr>
            </w:pPr>
            <w:r w:rsidRPr="009A438F">
              <w:rPr>
                <w:w w:val="96"/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РН4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1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2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9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РН5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0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РН6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5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4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0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9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РН7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1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2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РН8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0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438F" w:rsidRPr="009A438F" w:rsidTr="009A438F">
        <w:trPr>
          <w:trHeight w:val="343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РН9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0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РН10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9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</w:tr>
      <w:tr w:rsidR="009A438F" w:rsidRPr="009A438F" w:rsidTr="009A438F">
        <w:trPr>
          <w:trHeight w:val="342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РН11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2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2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РН12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2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2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РН13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РН14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РН15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1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5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4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0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9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РН16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  <w:lang w:val="en-US"/>
              </w:rPr>
            </w:pPr>
            <w:r w:rsidRPr="009A438F">
              <w:rPr>
                <w:w w:val="96"/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spacing w:line="221" w:lineRule="exact"/>
              <w:ind w:left="37"/>
              <w:jc w:val="center"/>
              <w:rPr>
                <w:w w:val="96"/>
                <w:sz w:val="20"/>
                <w:szCs w:val="20"/>
                <w:lang w:val="en-US"/>
              </w:rPr>
            </w:pPr>
            <w:r w:rsidRPr="009A438F">
              <w:rPr>
                <w:w w:val="96"/>
                <w:sz w:val="20"/>
                <w:szCs w:val="20"/>
                <w:lang w:val="en-US"/>
              </w:rPr>
              <w:t>+</w:t>
            </w: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РН17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0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1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</w:tr>
      <w:tr w:rsidR="009A438F" w:rsidRPr="009A438F" w:rsidTr="009A438F">
        <w:trPr>
          <w:trHeight w:val="342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РН18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РН19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438F" w:rsidRPr="009A438F" w:rsidTr="009A438F">
        <w:trPr>
          <w:trHeight w:val="345"/>
        </w:trPr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A438F">
              <w:rPr>
                <w:sz w:val="20"/>
                <w:szCs w:val="20"/>
              </w:rPr>
              <w:t>РН20</w:t>
            </w:r>
          </w:p>
        </w:tc>
        <w:tc>
          <w:tcPr>
            <w:tcW w:w="637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2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2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2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38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8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9A43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46"/>
              <w:jc w:val="center"/>
              <w:rPr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</w:p>
        </w:tc>
        <w:tc>
          <w:tcPr>
            <w:tcW w:w="595" w:type="dxa"/>
          </w:tcPr>
          <w:p w:rsidR="0004525C" w:rsidRPr="009A438F" w:rsidRDefault="0004525C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</w:rPr>
            </w:pPr>
            <w:r w:rsidRPr="009A438F">
              <w:rPr>
                <w:w w:val="96"/>
                <w:sz w:val="20"/>
                <w:szCs w:val="20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  <w:lang w:val="en-US"/>
              </w:rPr>
            </w:pPr>
            <w:r w:rsidRPr="009A438F">
              <w:rPr>
                <w:w w:val="96"/>
                <w:sz w:val="20"/>
                <w:szCs w:val="20"/>
                <w:lang w:val="en-US"/>
              </w:rPr>
              <w:t>+</w:t>
            </w:r>
          </w:p>
        </w:tc>
        <w:tc>
          <w:tcPr>
            <w:tcW w:w="595" w:type="dxa"/>
          </w:tcPr>
          <w:p w:rsidR="0004525C" w:rsidRPr="009A438F" w:rsidRDefault="00080767" w:rsidP="0004525C">
            <w:pPr>
              <w:pStyle w:val="TableParagraph"/>
              <w:spacing w:line="223" w:lineRule="exact"/>
              <w:ind w:left="37"/>
              <w:jc w:val="center"/>
              <w:rPr>
                <w:w w:val="96"/>
                <w:sz w:val="20"/>
                <w:szCs w:val="20"/>
                <w:lang w:val="en-US"/>
              </w:rPr>
            </w:pPr>
            <w:r w:rsidRPr="009A438F">
              <w:rPr>
                <w:w w:val="96"/>
                <w:sz w:val="20"/>
                <w:szCs w:val="20"/>
                <w:lang w:val="en-US"/>
              </w:rPr>
              <w:t>+</w:t>
            </w:r>
          </w:p>
        </w:tc>
      </w:tr>
    </w:tbl>
    <w:p w:rsidR="000277CB" w:rsidRDefault="000277CB"/>
    <w:sectPr w:rsidR="000277CB" w:rsidSect="00130580">
      <w:pgSz w:w="16850" w:h="11920" w:orient="landscape"/>
      <w:pgMar w:top="851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6944"/>
    <w:multiLevelType w:val="hybridMultilevel"/>
    <w:tmpl w:val="6AA49166"/>
    <w:lvl w:ilvl="0" w:tplc="5DEA769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uk-UA" w:eastAsia="uk-UA" w:bidi="uk-UA"/>
      </w:rPr>
    </w:lvl>
    <w:lvl w:ilvl="1" w:tplc="1D00CA38">
      <w:numFmt w:val="bullet"/>
      <w:lvlText w:val="•"/>
      <w:lvlJc w:val="left"/>
      <w:pPr>
        <w:ind w:left="1388" w:hanging="360"/>
      </w:pPr>
      <w:rPr>
        <w:rFonts w:hint="default"/>
        <w:lang w:val="uk-UA" w:eastAsia="uk-UA" w:bidi="uk-UA"/>
      </w:rPr>
    </w:lvl>
    <w:lvl w:ilvl="2" w:tplc="49967B7E">
      <w:numFmt w:val="bullet"/>
      <w:lvlText w:val="•"/>
      <w:lvlJc w:val="left"/>
      <w:pPr>
        <w:ind w:left="2057" w:hanging="360"/>
      </w:pPr>
      <w:rPr>
        <w:rFonts w:hint="default"/>
        <w:lang w:val="uk-UA" w:eastAsia="uk-UA" w:bidi="uk-UA"/>
      </w:rPr>
    </w:lvl>
    <w:lvl w:ilvl="3" w:tplc="053899E0">
      <w:numFmt w:val="bullet"/>
      <w:lvlText w:val="•"/>
      <w:lvlJc w:val="left"/>
      <w:pPr>
        <w:ind w:left="2726" w:hanging="360"/>
      </w:pPr>
      <w:rPr>
        <w:rFonts w:hint="default"/>
        <w:lang w:val="uk-UA" w:eastAsia="uk-UA" w:bidi="uk-UA"/>
      </w:rPr>
    </w:lvl>
    <w:lvl w:ilvl="4" w:tplc="B2D627EC">
      <w:numFmt w:val="bullet"/>
      <w:lvlText w:val="•"/>
      <w:lvlJc w:val="left"/>
      <w:pPr>
        <w:ind w:left="3395" w:hanging="360"/>
      </w:pPr>
      <w:rPr>
        <w:rFonts w:hint="default"/>
        <w:lang w:val="uk-UA" w:eastAsia="uk-UA" w:bidi="uk-UA"/>
      </w:rPr>
    </w:lvl>
    <w:lvl w:ilvl="5" w:tplc="11FE9242">
      <w:numFmt w:val="bullet"/>
      <w:lvlText w:val="•"/>
      <w:lvlJc w:val="left"/>
      <w:pPr>
        <w:ind w:left="4064" w:hanging="360"/>
      </w:pPr>
      <w:rPr>
        <w:rFonts w:hint="default"/>
        <w:lang w:val="uk-UA" w:eastAsia="uk-UA" w:bidi="uk-UA"/>
      </w:rPr>
    </w:lvl>
    <w:lvl w:ilvl="6" w:tplc="748C8A22">
      <w:numFmt w:val="bullet"/>
      <w:lvlText w:val="•"/>
      <w:lvlJc w:val="left"/>
      <w:pPr>
        <w:ind w:left="4733" w:hanging="360"/>
      </w:pPr>
      <w:rPr>
        <w:rFonts w:hint="default"/>
        <w:lang w:val="uk-UA" w:eastAsia="uk-UA" w:bidi="uk-UA"/>
      </w:rPr>
    </w:lvl>
    <w:lvl w:ilvl="7" w:tplc="C03A02C8">
      <w:numFmt w:val="bullet"/>
      <w:lvlText w:val="•"/>
      <w:lvlJc w:val="left"/>
      <w:pPr>
        <w:ind w:left="5402" w:hanging="360"/>
      </w:pPr>
      <w:rPr>
        <w:rFonts w:hint="default"/>
        <w:lang w:val="uk-UA" w:eastAsia="uk-UA" w:bidi="uk-UA"/>
      </w:rPr>
    </w:lvl>
    <w:lvl w:ilvl="8" w:tplc="12189EC6">
      <w:numFmt w:val="bullet"/>
      <w:lvlText w:val="•"/>
      <w:lvlJc w:val="left"/>
      <w:pPr>
        <w:ind w:left="6071" w:hanging="360"/>
      </w:pPr>
      <w:rPr>
        <w:rFonts w:hint="default"/>
        <w:lang w:val="uk-UA" w:eastAsia="uk-UA" w:bidi="uk-UA"/>
      </w:rPr>
    </w:lvl>
  </w:abstractNum>
  <w:abstractNum w:abstractNumId="1">
    <w:nsid w:val="3DD42CE8"/>
    <w:multiLevelType w:val="hybridMultilevel"/>
    <w:tmpl w:val="E1AC0752"/>
    <w:lvl w:ilvl="0" w:tplc="4530B3E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uk-UA" w:eastAsia="uk-UA" w:bidi="uk-UA"/>
      </w:rPr>
    </w:lvl>
    <w:lvl w:ilvl="1" w:tplc="604E14EA">
      <w:numFmt w:val="bullet"/>
      <w:lvlText w:val="•"/>
      <w:lvlJc w:val="left"/>
      <w:pPr>
        <w:ind w:left="1388" w:hanging="360"/>
      </w:pPr>
      <w:rPr>
        <w:rFonts w:hint="default"/>
        <w:lang w:val="uk-UA" w:eastAsia="uk-UA" w:bidi="uk-UA"/>
      </w:rPr>
    </w:lvl>
    <w:lvl w:ilvl="2" w:tplc="98102644">
      <w:numFmt w:val="bullet"/>
      <w:lvlText w:val="•"/>
      <w:lvlJc w:val="left"/>
      <w:pPr>
        <w:ind w:left="2057" w:hanging="360"/>
      </w:pPr>
      <w:rPr>
        <w:rFonts w:hint="default"/>
        <w:lang w:val="uk-UA" w:eastAsia="uk-UA" w:bidi="uk-UA"/>
      </w:rPr>
    </w:lvl>
    <w:lvl w:ilvl="3" w:tplc="5FC46938">
      <w:numFmt w:val="bullet"/>
      <w:lvlText w:val="•"/>
      <w:lvlJc w:val="left"/>
      <w:pPr>
        <w:ind w:left="2726" w:hanging="360"/>
      </w:pPr>
      <w:rPr>
        <w:rFonts w:hint="default"/>
        <w:lang w:val="uk-UA" w:eastAsia="uk-UA" w:bidi="uk-UA"/>
      </w:rPr>
    </w:lvl>
    <w:lvl w:ilvl="4" w:tplc="FC60BD26">
      <w:numFmt w:val="bullet"/>
      <w:lvlText w:val="•"/>
      <w:lvlJc w:val="left"/>
      <w:pPr>
        <w:ind w:left="3395" w:hanging="360"/>
      </w:pPr>
      <w:rPr>
        <w:rFonts w:hint="default"/>
        <w:lang w:val="uk-UA" w:eastAsia="uk-UA" w:bidi="uk-UA"/>
      </w:rPr>
    </w:lvl>
    <w:lvl w:ilvl="5" w:tplc="E94A56BE">
      <w:numFmt w:val="bullet"/>
      <w:lvlText w:val="•"/>
      <w:lvlJc w:val="left"/>
      <w:pPr>
        <w:ind w:left="4064" w:hanging="360"/>
      </w:pPr>
      <w:rPr>
        <w:rFonts w:hint="default"/>
        <w:lang w:val="uk-UA" w:eastAsia="uk-UA" w:bidi="uk-UA"/>
      </w:rPr>
    </w:lvl>
    <w:lvl w:ilvl="6" w:tplc="1FDA45B8">
      <w:numFmt w:val="bullet"/>
      <w:lvlText w:val="•"/>
      <w:lvlJc w:val="left"/>
      <w:pPr>
        <w:ind w:left="4733" w:hanging="360"/>
      </w:pPr>
      <w:rPr>
        <w:rFonts w:hint="default"/>
        <w:lang w:val="uk-UA" w:eastAsia="uk-UA" w:bidi="uk-UA"/>
      </w:rPr>
    </w:lvl>
    <w:lvl w:ilvl="7" w:tplc="249E310A">
      <w:numFmt w:val="bullet"/>
      <w:lvlText w:val="•"/>
      <w:lvlJc w:val="left"/>
      <w:pPr>
        <w:ind w:left="5402" w:hanging="360"/>
      </w:pPr>
      <w:rPr>
        <w:rFonts w:hint="default"/>
        <w:lang w:val="uk-UA" w:eastAsia="uk-UA" w:bidi="uk-UA"/>
      </w:rPr>
    </w:lvl>
    <w:lvl w:ilvl="8" w:tplc="CFD82B20">
      <w:numFmt w:val="bullet"/>
      <w:lvlText w:val="•"/>
      <w:lvlJc w:val="left"/>
      <w:pPr>
        <w:ind w:left="6071" w:hanging="360"/>
      </w:pPr>
      <w:rPr>
        <w:rFonts w:hint="default"/>
        <w:lang w:val="uk-UA" w:eastAsia="uk-UA" w:bidi="uk-UA"/>
      </w:rPr>
    </w:lvl>
  </w:abstractNum>
  <w:abstractNum w:abstractNumId="2">
    <w:nsid w:val="4091343E"/>
    <w:multiLevelType w:val="hybridMultilevel"/>
    <w:tmpl w:val="D5F21EE4"/>
    <w:lvl w:ilvl="0" w:tplc="7CB484D6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  <w:lang w:val="uk-UA" w:eastAsia="uk-UA" w:bidi="uk-UA"/>
      </w:rPr>
    </w:lvl>
    <w:lvl w:ilvl="1" w:tplc="AA16BFE4">
      <w:numFmt w:val="bullet"/>
      <w:lvlText w:val="•"/>
      <w:lvlJc w:val="left"/>
      <w:pPr>
        <w:ind w:left="1154" w:hanging="360"/>
      </w:pPr>
      <w:rPr>
        <w:rFonts w:hint="default"/>
        <w:lang w:val="uk-UA" w:eastAsia="uk-UA" w:bidi="uk-UA"/>
      </w:rPr>
    </w:lvl>
    <w:lvl w:ilvl="2" w:tplc="3B743B34">
      <w:numFmt w:val="bullet"/>
      <w:lvlText w:val="•"/>
      <w:lvlJc w:val="left"/>
      <w:pPr>
        <w:ind w:left="1849" w:hanging="360"/>
      </w:pPr>
      <w:rPr>
        <w:rFonts w:hint="default"/>
        <w:lang w:val="uk-UA" w:eastAsia="uk-UA" w:bidi="uk-UA"/>
      </w:rPr>
    </w:lvl>
    <w:lvl w:ilvl="3" w:tplc="91DE6B54">
      <w:numFmt w:val="bullet"/>
      <w:lvlText w:val="•"/>
      <w:lvlJc w:val="left"/>
      <w:pPr>
        <w:ind w:left="2544" w:hanging="360"/>
      </w:pPr>
      <w:rPr>
        <w:rFonts w:hint="default"/>
        <w:lang w:val="uk-UA" w:eastAsia="uk-UA" w:bidi="uk-UA"/>
      </w:rPr>
    </w:lvl>
    <w:lvl w:ilvl="4" w:tplc="F2B8283C">
      <w:numFmt w:val="bullet"/>
      <w:lvlText w:val="•"/>
      <w:lvlJc w:val="left"/>
      <w:pPr>
        <w:ind w:left="3239" w:hanging="360"/>
      </w:pPr>
      <w:rPr>
        <w:rFonts w:hint="default"/>
        <w:lang w:val="uk-UA" w:eastAsia="uk-UA" w:bidi="uk-UA"/>
      </w:rPr>
    </w:lvl>
    <w:lvl w:ilvl="5" w:tplc="CA8CE2D4">
      <w:numFmt w:val="bullet"/>
      <w:lvlText w:val="•"/>
      <w:lvlJc w:val="left"/>
      <w:pPr>
        <w:ind w:left="3934" w:hanging="360"/>
      </w:pPr>
      <w:rPr>
        <w:rFonts w:hint="default"/>
        <w:lang w:val="uk-UA" w:eastAsia="uk-UA" w:bidi="uk-UA"/>
      </w:rPr>
    </w:lvl>
    <w:lvl w:ilvl="6" w:tplc="8DF099AC">
      <w:numFmt w:val="bullet"/>
      <w:lvlText w:val="•"/>
      <w:lvlJc w:val="left"/>
      <w:pPr>
        <w:ind w:left="4629" w:hanging="360"/>
      </w:pPr>
      <w:rPr>
        <w:rFonts w:hint="default"/>
        <w:lang w:val="uk-UA" w:eastAsia="uk-UA" w:bidi="uk-UA"/>
      </w:rPr>
    </w:lvl>
    <w:lvl w:ilvl="7" w:tplc="C67E435C">
      <w:numFmt w:val="bullet"/>
      <w:lvlText w:val="•"/>
      <w:lvlJc w:val="left"/>
      <w:pPr>
        <w:ind w:left="5324" w:hanging="360"/>
      </w:pPr>
      <w:rPr>
        <w:rFonts w:hint="default"/>
        <w:lang w:val="uk-UA" w:eastAsia="uk-UA" w:bidi="uk-UA"/>
      </w:rPr>
    </w:lvl>
    <w:lvl w:ilvl="8" w:tplc="897E20A0">
      <w:numFmt w:val="bullet"/>
      <w:lvlText w:val="•"/>
      <w:lvlJc w:val="left"/>
      <w:pPr>
        <w:ind w:left="6019" w:hanging="360"/>
      </w:pPr>
      <w:rPr>
        <w:rFonts w:hint="default"/>
        <w:lang w:val="uk-UA" w:eastAsia="uk-UA" w:bidi="uk-UA"/>
      </w:rPr>
    </w:lvl>
  </w:abstractNum>
  <w:abstractNum w:abstractNumId="3">
    <w:nsid w:val="4FB233ED"/>
    <w:multiLevelType w:val="hybridMultilevel"/>
    <w:tmpl w:val="7CEE404A"/>
    <w:lvl w:ilvl="0" w:tplc="B5E82AA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uk-UA" w:eastAsia="uk-UA" w:bidi="uk-UA"/>
      </w:rPr>
    </w:lvl>
    <w:lvl w:ilvl="1" w:tplc="B61A7D0A">
      <w:numFmt w:val="bullet"/>
      <w:lvlText w:val="•"/>
      <w:lvlJc w:val="left"/>
      <w:pPr>
        <w:ind w:left="1388" w:hanging="360"/>
      </w:pPr>
      <w:rPr>
        <w:rFonts w:hint="default"/>
        <w:lang w:val="uk-UA" w:eastAsia="uk-UA" w:bidi="uk-UA"/>
      </w:rPr>
    </w:lvl>
    <w:lvl w:ilvl="2" w:tplc="6088C4EC">
      <w:numFmt w:val="bullet"/>
      <w:lvlText w:val="•"/>
      <w:lvlJc w:val="left"/>
      <w:pPr>
        <w:ind w:left="2057" w:hanging="360"/>
      </w:pPr>
      <w:rPr>
        <w:rFonts w:hint="default"/>
        <w:lang w:val="uk-UA" w:eastAsia="uk-UA" w:bidi="uk-UA"/>
      </w:rPr>
    </w:lvl>
    <w:lvl w:ilvl="3" w:tplc="0DF01806">
      <w:numFmt w:val="bullet"/>
      <w:lvlText w:val="•"/>
      <w:lvlJc w:val="left"/>
      <w:pPr>
        <w:ind w:left="2726" w:hanging="360"/>
      </w:pPr>
      <w:rPr>
        <w:rFonts w:hint="default"/>
        <w:lang w:val="uk-UA" w:eastAsia="uk-UA" w:bidi="uk-UA"/>
      </w:rPr>
    </w:lvl>
    <w:lvl w:ilvl="4" w:tplc="E8746468">
      <w:numFmt w:val="bullet"/>
      <w:lvlText w:val="•"/>
      <w:lvlJc w:val="left"/>
      <w:pPr>
        <w:ind w:left="3395" w:hanging="360"/>
      </w:pPr>
      <w:rPr>
        <w:rFonts w:hint="default"/>
        <w:lang w:val="uk-UA" w:eastAsia="uk-UA" w:bidi="uk-UA"/>
      </w:rPr>
    </w:lvl>
    <w:lvl w:ilvl="5" w:tplc="6C324EE8">
      <w:numFmt w:val="bullet"/>
      <w:lvlText w:val="•"/>
      <w:lvlJc w:val="left"/>
      <w:pPr>
        <w:ind w:left="4064" w:hanging="360"/>
      </w:pPr>
      <w:rPr>
        <w:rFonts w:hint="default"/>
        <w:lang w:val="uk-UA" w:eastAsia="uk-UA" w:bidi="uk-UA"/>
      </w:rPr>
    </w:lvl>
    <w:lvl w:ilvl="6" w:tplc="73CAA126">
      <w:numFmt w:val="bullet"/>
      <w:lvlText w:val="•"/>
      <w:lvlJc w:val="left"/>
      <w:pPr>
        <w:ind w:left="4733" w:hanging="360"/>
      </w:pPr>
      <w:rPr>
        <w:rFonts w:hint="default"/>
        <w:lang w:val="uk-UA" w:eastAsia="uk-UA" w:bidi="uk-UA"/>
      </w:rPr>
    </w:lvl>
    <w:lvl w:ilvl="7" w:tplc="D9B44F4C">
      <w:numFmt w:val="bullet"/>
      <w:lvlText w:val="•"/>
      <w:lvlJc w:val="left"/>
      <w:pPr>
        <w:ind w:left="5402" w:hanging="360"/>
      </w:pPr>
      <w:rPr>
        <w:rFonts w:hint="default"/>
        <w:lang w:val="uk-UA" w:eastAsia="uk-UA" w:bidi="uk-UA"/>
      </w:rPr>
    </w:lvl>
    <w:lvl w:ilvl="8" w:tplc="B07068C0">
      <w:numFmt w:val="bullet"/>
      <w:lvlText w:val="•"/>
      <w:lvlJc w:val="left"/>
      <w:pPr>
        <w:ind w:left="6071" w:hanging="360"/>
      </w:pPr>
      <w:rPr>
        <w:rFonts w:hint="default"/>
        <w:lang w:val="uk-UA" w:eastAsia="uk-UA" w:bidi="uk-UA"/>
      </w:rPr>
    </w:lvl>
  </w:abstractNum>
  <w:abstractNum w:abstractNumId="4">
    <w:nsid w:val="5BDA7655"/>
    <w:multiLevelType w:val="hybridMultilevel"/>
    <w:tmpl w:val="C99AAB00"/>
    <w:lvl w:ilvl="0" w:tplc="BAE2E80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  <w:lang w:val="uk-UA" w:eastAsia="uk-UA" w:bidi="uk-UA"/>
      </w:rPr>
    </w:lvl>
    <w:lvl w:ilvl="1" w:tplc="9660877A">
      <w:numFmt w:val="bullet"/>
      <w:lvlText w:val="•"/>
      <w:lvlJc w:val="left"/>
      <w:pPr>
        <w:ind w:left="1154" w:hanging="360"/>
      </w:pPr>
      <w:rPr>
        <w:rFonts w:hint="default"/>
        <w:lang w:val="uk-UA" w:eastAsia="uk-UA" w:bidi="uk-UA"/>
      </w:rPr>
    </w:lvl>
    <w:lvl w:ilvl="2" w:tplc="F976E0F8">
      <w:numFmt w:val="bullet"/>
      <w:lvlText w:val="•"/>
      <w:lvlJc w:val="left"/>
      <w:pPr>
        <w:ind w:left="1849" w:hanging="360"/>
      </w:pPr>
      <w:rPr>
        <w:rFonts w:hint="default"/>
        <w:lang w:val="uk-UA" w:eastAsia="uk-UA" w:bidi="uk-UA"/>
      </w:rPr>
    </w:lvl>
    <w:lvl w:ilvl="3" w:tplc="42C4ED6A">
      <w:numFmt w:val="bullet"/>
      <w:lvlText w:val="•"/>
      <w:lvlJc w:val="left"/>
      <w:pPr>
        <w:ind w:left="2544" w:hanging="360"/>
      </w:pPr>
      <w:rPr>
        <w:rFonts w:hint="default"/>
        <w:lang w:val="uk-UA" w:eastAsia="uk-UA" w:bidi="uk-UA"/>
      </w:rPr>
    </w:lvl>
    <w:lvl w:ilvl="4" w:tplc="8C9E0A60">
      <w:numFmt w:val="bullet"/>
      <w:lvlText w:val="•"/>
      <w:lvlJc w:val="left"/>
      <w:pPr>
        <w:ind w:left="3239" w:hanging="360"/>
      </w:pPr>
      <w:rPr>
        <w:rFonts w:hint="default"/>
        <w:lang w:val="uk-UA" w:eastAsia="uk-UA" w:bidi="uk-UA"/>
      </w:rPr>
    </w:lvl>
    <w:lvl w:ilvl="5" w:tplc="4918957E">
      <w:numFmt w:val="bullet"/>
      <w:lvlText w:val="•"/>
      <w:lvlJc w:val="left"/>
      <w:pPr>
        <w:ind w:left="3934" w:hanging="360"/>
      </w:pPr>
      <w:rPr>
        <w:rFonts w:hint="default"/>
        <w:lang w:val="uk-UA" w:eastAsia="uk-UA" w:bidi="uk-UA"/>
      </w:rPr>
    </w:lvl>
    <w:lvl w:ilvl="6" w:tplc="A3462446">
      <w:numFmt w:val="bullet"/>
      <w:lvlText w:val="•"/>
      <w:lvlJc w:val="left"/>
      <w:pPr>
        <w:ind w:left="4629" w:hanging="360"/>
      </w:pPr>
      <w:rPr>
        <w:rFonts w:hint="default"/>
        <w:lang w:val="uk-UA" w:eastAsia="uk-UA" w:bidi="uk-UA"/>
      </w:rPr>
    </w:lvl>
    <w:lvl w:ilvl="7" w:tplc="096827DC">
      <w:numFmt w:val="bullet"/>
      <w:lvlText w:val="•"/>
      <w:lvlJc w:val="left"/>
      <w:pPr>
        <w:ind w:left="5324" w:hanging="360"/>
      </w:pPr>
      <w:rPr>
        <w:rFonts w:hint="default"/>
        <w:lang w:val="uk-UA" w:eastAsia="uk-UA" w:bidi="uk-UA"/>
      </w:rPr>
    </w:lvl>
    <w:lvl w:ilvl="8" w:tplc="AF96A482">
      <w:numFmt w:val="bullet"/>
      <w:lvlText w:val="•"/>
      <w:lvlJc w:val="left"/>
      <w:pPr>
        <w:ind w:left="6019" w:hanging="360"/>
      </w:pPr>
      <w:rPr>
        <w:rFonts w:hint="default"/>
        <w:lang w:val="uk-UA" w:eastAsia="uk-UA" w:bidi="uk-UA"/>
      </w:rPr>
    </w:lvl>
  </w:abstractNum>
  <w:abstractNum w:abstractNumId="5">
    <w:nsid w:val="74662DA5"/>
    <w:multiLevelType w:val="hybridMultilevel"/>
    <w:tmpl w:val="AC0AA498"/>
    <w:lvl w:ilvl="0" w:tplc="CB3C5A9A">
      <w:start w:val="1"/>
      <w:numFmt w:val="decimal"/>
      <w:lvlText w:val="%1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5A26E750">
      <w:start w:val="1"/>
      <w:numFmt w:val="decimal"/>
      <w:lvlText w:val="%2."/>
      <w:lvlJc w:val="left"/>
      <w:pPr>
        <w:ind w:left="147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2" w:tplc="A50436E6">
      <w:numFmt w:val="bullet"/>
      <w:lvlText w:val="•"/>
      <w:lvlJc w:val="left"/>
      <w:pPr>
        <w:ind w:left="2476" w:hanging="281"/>
      </w:pPr>
      <w:rPr>
        <w:rFonts w:hint="default"/>
        <w:lang w:val="uk-UA" w:eastAsia="uk-UA" w:bidi="uk-UA"/>
      </w:rPr>
    </w:lvl>
    <w:lvl w:ilvl="3" w:tplc="88B4C67A">
      <w:numFmt w:val="bullet"/>
      <w:lvlText w:val="•"/>
      <w:lvlJc w:val="left"/>
      <w:pPr>
        <w:ind w:left="3473" w:hanging="281"/>
      </w:pPr>
      <w:rPr>
        <w:rFonts w:hint="default"/>
        <w:lang w:val="uk-UA" w:eastAsia="uk-UA" w:bidi="uk-UA"/>
      </w:rPr>
    </w:lvl>
    <w:lvl w:ilvl="4" w:tplc="B96613B2">
      <w:numFmt w:val="bullet"/>
      <w:lvlText w:val="•"/>
      <w:lvlJc w:val="left"/>
      <w:pPr>
        <w:ind w:left="4470" w:hanging="281"/>
      </w:pPr>
      <w:rPr>
        <w:rFonts w:hint="default"/>
        <w:lang w:val="uk-UA" w:eastAsia="uk-UA" w:bidi="uk-UA"/>
      </w:rPr>
    </w:lvl>
    <w:lvl w:ilvl="5" w:tplc="E522D008">
      <w:numFmt w:val="bullet"/>
      <w:lvlText w:val="•"/>
      <w:lvlJc w:val="left"/>
      <w:pPr>
        <w:ind w:left="5467" w:hanging="281"/>
      </w:pPr>
      <w:rPr>
        <w:rFonts w:hint="default"/>
        <w:lang w:val="uk-UA" w:eastAsia="uk-UA" w:bidi="uk-UA"/>
      </w:rPr>
    </w:lvl>
    <w:lvl w:ilvl="6" w:tplc="6D1EA144">
      <w:numFmt w:val="bullet"/>
      <w:lvlText w:val="•"/>
      <w:lvlJc w:val="left"/>
      <w:pPr>
        <w:ind w:left="6464" w:hanging="281"/>
      </w:pPr>
      <w:rPr>
        <w:rFonts w:hint="default"/>
        <w:lang w:val="uk-UA" w:eastAsia="uk-UA" w:bidi="uk-UA"/>
      </w:rPr>
    </w:lvl>
    <w:lvl w:ilvl="7" w:tplc="56AC609E">
      <w:numFmt w:val="bullet"/>
      <w:lvlText w:val="•"/>
      <w:lvlJc w:val="left"/>
      <w:pPr>
        <w:ind w:left="7460" w:hanging="281"/>
      </w:pPr>
      <w:rPr>
        <w:rFonts w:hint="default"/>
        <w:lang w:val="uk-UA" w:eastAsia="uk-UA" w:bidi="uk-UA"/>
      </w:rPr>
    </w:lvl>
    <w:lvl w:ilvl="8" w:tplc="F90E1B7A">
      <w:numFmt w:val="bullet"/>
      <w:lvlText w:val="•"/>
      <w:lvlJc w:val="left"/>
      <w:pPr>
        <w:ind w:left="8457" w:hanging="281"/>
      </w:pPr>
      <w:rPr>
        <w:rFonts w:hint="default"/>
        <w:lang w:val="uk-UA" w:eastAsia="uk-UA" w:bidi="uk-U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326E5"/>
    <w:rsid w:val="00000786"/>
    <w:rsid w:val="000277CB"/>
    <w:rsid w:val="0004525C"/>
    <w:rsid w:val="00080767"/>
    <w:rsid w:val="000A6389"/>
    <w:rsid w:val="00130580"/>
    <w:rsid w:val="00155047"/>
    <w:rsid w:val="001C2D55"/>
    <w:rsid w:val="001D2484"/>
    <w:rsid w:val="0021028B"/>
    <w:rsid w:val="002C1EB7"/>
    <w:rsid w:val="002F4A4C"/>
    <w:rsid w:val="00323119"/>
    <w:rsid w:val="003326E5"/>
    <w:rsid w:val="003379CE"/>
    <w:rsid w:val="00393437"/>
    <w:rsid w:val="00425FCD"/>
    <w:rsid w:val="00436140"/>
    <w:rsid w:val="00462422"/>
    <w:rsid w:val="004742D0"/>
    <w:rsid w:val="00476997"/>
    <w:rsid w:val="00480527"/>
    <w:rsid w:val="00480DB5"/>
    <w:rsid w:val="004A2C3C"/>
    <w:rsid w:val="00505690"/>
    <w:rsid w:val="00507168"/>
    <w:rsid w:val="00507EE8"/>
    <w:rsid w:val="00511B5A"/>
    <w:rsid w:val="00545A96"/>
    <w:rsid w:val="00556A0F"/>
    <w:rsid w:val="00594618"/>
    <w:rsid w:val="00654FCC"/>
    <w:rsid w:val="00665D81"/>
    <w:rsid w:val="00690E7E"/>
    <w:rsid w:val="006D0F0C"/>
    <w:rsid w:val="006D7854"/>
    <w:rsid w:val="006E5914"/>
    <w:rsid w:val="00781CDD"/>
    <w:rsid w:val="007C4DFE"/>
    <w:rsid w:val="00802F72"/>
    <w:rsid w:val="008271C9"/>
    <w:rsid w:val="00870B1E"/>
    <w:rsid w:val="008A6E80"/>
    <w:rsid w:val="00900FF6"/>
    <w:rsid w:val="00965E0F"/>
    <w:rsid w:val="00980AAF"/>
    <w:rsid w:val="009A438F"/>
    <w:rsid w:val="00AB64B0"/>
    <w:rsid w:val="00AE2CF4"/>
    <w:rsid w:val="00AF1AC1"/>
    <w:rsid w:val="00AF269B"/>
    <w:rsid w:val="00B37544"/>
    <w:rsid w:val="00BD4FA1"/>
    <w:rsid w:val="00CA1783"/>
    <w:rsid w:val="00CC2CA1"/>
    <w:rsid w:val="00CD07D3"/>
    <w:rsid w:val="00D772F7"/>
    <w:rsid w:val="00DB64D7"/>
    <w:rsid w:val="00E64B6E"/>
    <w:rsid w:val="00E82967"/>
    <w:rsid w:val="00EB018E"/>
    <w:rsid w:val="00EC377D"/>
    <w:rsid w:val="00EC3E87"/>
    <w:rsid w:val="00ED5F5E"/>
    <w:rsid w:val="00F1219E"/>
    <w:rsid w:val="00F412BF"/>
    <w:rsid w:val="00F8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89"/>
      <w:ind w:left="210" w:hanging="33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64B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B6E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1556-18" TargetMode="Externa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dgma.donetsk.ua/osvitni-program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.rada.gov.ua/laws/show/266-2015-%C3%90%C2%B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akon0.rada.gov.ua/rada/show/va327609-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.rada.gov.ua/laws/show/1341-2011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84FB-7E12-4503-8D9B-77F69C16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16</Pages>
  <Words>3359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2019-10-28T09:35:00Z</cp:lastPrinted>
  <dcterms:created xsi:type="dcterms:W3CDTF">2019-10-25T10:08:00Z</dcterms:created>
  <dcterms:modified xsi:type="dcterms:W3CDTF">2019-11-04T07:50:00Z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2019-10-14T00:00:00Z</vt:filetime>
  </property>
</Properties>
</file>