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12AE8" w14:textId="77777777" w:rsidR="006D4B86" w:rsidRPr="00F30EC0" w:rsidRDefault="006D4B86" w:rsidP="006D4B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30EC0">
        <w:rPr>
          <w:rFonts w:ascii="Times New Roman" w:hAnsi="Times New Roman" w:cs="Times New Roman"/>
          <w:sz w:val="28"/>
          <w:szCs w:val="28"/>
        </w:rPr>
        <w:t>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 xml:space="preserve">СТЕРСТВО ОСВІТИ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30EC0">
        <w:rPr>
          <w:rFonts w:ascii="Times New Roman" w:hAnsi="Times New Roman" w:cs="Times New Roman"/>
          <w:sz w:val="28"/>
          <w:szCs w:val="28"/>
        </w:rPr>
        <w:t>НАУКИ УКРА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30EC0">
        <w:rPr>
          <w:rFonts w:ascii="Times New Roman" w:hAnsi="Times New Roman" w:cs="Times New Roman"/>
          <w:sz w:val="28"/>
          <w:szCs w:val="28"/>
        </w:rPr>
        <w:t>Н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1A98048A" w14:textId="77777777" w:rsidR="006D4B86" w:rsidRPr="00F30EC0" w:rsidRDefault="006D4B86" w:rsidP="006D4B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ДОНБАС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МАШ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ІНОБУДІВНА</w:t>
      </w:r>
      <w:r w:rsidRPr="00F30EC0">
        <w:rPr>
          <w:rFonts w:ascii="Times New Roman" w:hAnsi="Times New Roman" w:cs="Times New Roman"/>
          <w:sz w:val="28"/>
          <w:szCs w:val="28"/>
        </w:rPr>
        <w:t xml:space="preserve"> АКАДЕМ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30EC0">
        <w:rPr>
          <w:rFonts w:ascii="Times New Roman" w:hAnsi="Times New Roman" w:cs="Times New Roman"/>
          <w:sz w:val="28"/>
          <w:szCs w:val="28"/>
        </w:rPr>
        <w:t>Я</w:t>
      </w:r>
    </w:p>
    <w:p w14:paraId="54F2D828" w14:textId="77777777" w:rsidR="006D4B86" w:rsidRPr="00F30EC0" w:rsidRDefault="006D4B86" w:rsidP="006D4B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кафедра ф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30EC0">
        <w:rPr>
          <w:rFonts w:ascii="Times New Roman" w:hAnsi="Times New Roman" w:cs="Times New Roman"/>
          <w:sz w:val="28"/>
          <w:szCs w:val="28"/>
        </w:rPr>
        <w:t>зич</w:t>
      </w:r>
      <w:proofErr w:type="spellEnd"/>
      <w:r w:rsidRPr="00F30EC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30EC0">
        <w:rPr>
          <w:rFonts w:ascii="Times New Roman" w:hAnsi="Times New Roman" w:cs="Times New Roman"/>
          <w:sz w:val="28"/>
          <w:szCs w:val="28"/>
        </w:rPr>
        <w:t>ого в</w:t>
      </w:r>
      <w:proofErr w:type="spellStart"/>
      <w:r w:rsidRPr="00F30EC0">
        <w:rPr>
          <w:rFonts w:ascii="Times New Roman" w:hAnsi="Times New Roman" w:cs="Times New Roman"/>
          <w:sz w:val="28"/>
          <w:szCs w:val="28"/>
          <w:lang w:val="uk-UA"/>
        </w:rPr>
        <w:t>ихованн</w:t>
      </w:r>
      <w:proofErr w:type="spellEnd"/>
      <w:r w:rsidRPr="00F30EC0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035B4EF3" w14:textId="77777777" w:rsidR="006D4B86" w:rsidRPr="00F30EC0" w:rsidRDefault="006D4B86" w:rsidP="006D4B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F080A4" w14:textId="77777777" w:rsidR="006D4B86" w:rsidRPr="00F30EC0" w:rsidRDefault="006D4B86" w:rsidP="006D4B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83EE8C" w14:textId="77777777" w:rsidR="006D4B86" w:rsidRPr="00F30EC0" w:rsidRDefault="006D4B86" w:rsidP="006D4B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3119B" w14:textId="77777777" w:rsidR="006D4B86" w:rsidRPr="00F30EC0" w:rsidRDefault="006D4B86" w:rsidP="006D4B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A7293F" w14:textId="77777777" w:rsidR="006D4B86" w:rsidRPr="00F30EC0" w:rsidRDefault="006D4B86" w:rsidP="006D4B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629BB" w14:textId="77777777" w:rsidR="006D4B86" w:rsidRPr="00F30EC0" w:rsidRDefault="006D4B86" w:rsidP="006D4B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BCE98" w14:textId="77777777" w:rsidR="006D4B86" w:rsidRPr="00F30EC0" w:rsidRDefault="006D4B86" w:rsidP="006D4B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9140A9" w14:textId="77777777" w:rsidR="006D4B86" w:rsidRPr="00F30EC0" w:rsidRDefault="006D4B86" w:rsidP="006D4B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A6A03" w14:textId="77777777" w:rsidR="006D4B86" w:rsidRPr="00F30EC0" w:rsidRDefault="006D4B86" w:rsidP="006D4B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71CE08" w14:textId="77777777" w:rsidR="006D4B86" w:rsidRPr="00F30EC0" w:rsidRDefault="006D4B86" w:rsidP="006D4B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B94BF2" w14:textId="77777777" w:rsidR="006D4B86" w:rsidRPr="00474C5E" w:rsidRDefault="006D4B86" w:rsidP="006D4B86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474C5E">
        <w:rPr>
          <w:rFonts w:ascii="Times New Roman Полужирный" w:eastAsia="Calibri" w:hAnsi="Times New Roman Полужирный" w:cs="Times New Roman"/>
          <w:b/>
          <w:caps/>
          <w:sz w:val="28"/>
          <w:szCs w:val="28"/>
          <w:lang w:val="uk-UA"/>
        </w:rPr>
        <w:t>Біологічні, психологічні, педагогічні закономірності рухової діяльності</w:t>
      </w:r>
    </w:p>
    <w:p w14:paraId="653AC50D" w14:textId="370DED9C" w:rsidR="006D4B86" w:rsidRDefault="006D4B86" w:rsidP="006D4B86">
      <w:pPr>
        <w:autoSpaceDE w:val="0"/>
        <w:autoSpaceDN w:val="0"/>
        <w:adjustRightInd w:val="0"/>
        <w:jc w:val="center"/>
        <w:rPr>
          <w:rFonts w:cs="Times New Roman"/>
          <w:b/>
          <w:caps/>
          <w:sz w:val="28"/>
          <w:szCs w:val="28"/>
          <w:lang w:val="uk-UA"/>
        </w:rPr>
      </w:pPr>
    </w:p>
    <w:p w14:paraId="2C6149C6" w14:textId="77777777" w:rsidR="006D4B86" w:rsidRPr="00B10289" w:rsidRDefault="006D4B86" w:rsidP="006D4B86">
      <w:pPr>
        <w:autoSpaceDE w:val="0"/>
        <w:autoSpaceDN w:val="0"/>
        <w:adjustRightInd w:val="0"/>
        <w:jc w:val="center"/>
        <w:rPr>
          <w:rFonts w:cs="Times New Roman"/>
          <w:b/>
          <w:caps/>
          <w:sz w:val="28"/>
          <w:szCs w:val="28"/>
          <w:lang w:val="uk-UA"/>
        </w:rPr>
      </w:pPr>
    </w:p>
    <w:p w14:paraId="1AA673D1" w14:textId="77777777" w:rsidR="006D4B86" w:rsidRDefault="006D4B86" w:rsidP="006D4B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6AB3">
        <w:rPr>
          <w:rFonts w:ascii="Times New Roman" w:hAnsi="Times New Roman" w:cs="Times New Roman"/>
          <w:sz w:val="28"/>
          <w:szCs w:val="28"/>
          <w:lang w:val="uk-UA"/>
        </w:rPr>
        <w:t>лекція</w:t>
      </w:r>
    </w:p>
    <w:p w14:paraId="7EB5E892" w14:textId="77777777" w:rsidR="006D4B86" w:rsidRDefault="006D4B86" w:rsidP="006D4B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A82C77" w14:textId="77777777" w:rsidR="006D4B86" w:rsidRDefault="006D4B86" w:rsidP="006D4B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BE9BCA" w14:textId="77777777" w:rsidR="006D4B86" w:rsidRDefault="006D4B86" w:rsidP="006D4B86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6B3D97" w14:textId="77777777" w:rsidR="006D4B86" w:rsidRDefault="006D4B86" w:rsidP="006D4B86">
      <w:pPr>
        <w:tabs>
          <w:tab w:val="left" w:pos="7513"/>
        </w:tabs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26C650" w14:textId="77777777" w:rsidR="006D4B86" w:rsidRDefault="006D4B86" w:rsidP="006D4B86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92B9AA" w14:textId="77777777" w:rsidR="006D4B86" w:rsidRDefault="006D4B86" w:rsidP="006D4B86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E976FD" w14:textId="77777777" w:rsidR="006D4B86" w:rsidRDefault="006D4B86" w:rsidP="006D4B86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86A5A5" w14:textId="77777777" w:rsidR="006D4B86" w:rsidRDefault="006D4B86" w:rsidP="006D4B86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8D8DB2" w14:textId="77777777" w:rsidR="006D4B86" w:rsidRDefault="006D4B86" w:rsidP="006D4B86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81CEF0" w14:textId="77777777" w:rsidR="006D4B86" w:rsidRDefault="006D4B86" w:rsidP="006D4B86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ECAEE4" w14:textId="77777777" w:rsidR="006D4B86" w:rsidRDefault="006D4B86" w:rsidP="006D4B86">
      <w:pPr>
        <w:autoSpaceDE w:val="0"/>
        <w:autoSpaceDN w:val="0"/>
        <w:adjustRightInd w:val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FE5BA3" w14:textId="77777777" w:rsidR="006D4B86" w:rsidRPr="00F30EC0" w:rsidRDefault="006D4B86" w:rsidP="006D4B86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Розробник:</w:t>
      </w:r>
    </w:p>
    <w:p w14:paraId="330E4AF7" w14:textId="77777777" w:rsidR="006D4B86" w:rsidRPr="001E0D10" w:rsidRDefault="006D4B86" w:rsidP="006D4B86">
      <w:pPr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</w:t>
      </w:r>
    </w:p>
    <w:p w14:paraId="465EBBE6" w14:textId="77777777" w:rsidR="006D4B86" w:rsidRPr="00F30EC0" w:rsidRDefault="006D4B86" w:rsidP="006D4B86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фізичного виховання</w:t>
      </w:r>
      <w:r w:rsidRPr="00F30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спорту</w:t>
      </w:r>
      <w:r w:rsidRPr="00F30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3B5B3C0C" w14:textId="77777777" w:rsidR="006D4B86" w:rsidRPr="00F30EC0" w:rsidRDefault="006D4B86" w:rsidP="006D4B86">
      <w:pPr>
        <w:spacing w:line="36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F30EC0">
        <w:rPr>
          <w:rFonts w:ascii="Times New Roman" w:hAnsi="Times New Roman" w:cs="Times New Roman"/>
          <w:sz w:val="28"/>
          <w:szCs w:val="28"/>
        </w:rPr>
        <w:t>Черненко С.</w:t>
      </w:r>
      <w:r w:rsidRPr="00F30E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EC0">
        <w:rPr>
          <w:rFonts w:ascii="Times New Roman" w:hAnsi="Times New Roman" w:cs="Times New Roman"/>
          <w:sz w:val="28"/>
          <w:szCs w:val="28"/>
        </w:rPr>
        <w:t>.</w:t>
      </w:r>
    </w:p>
    <w:p w14:paraId="361B7BDD" w14:textId="77777777" w:rsidR="006D4B86" w:rsidRPr="00F30EC0" w:rsidRDefault="006D4B86" w:rsidP="006D4B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76BAF84" w14:textId="77777777" w:rsidR="006D4B86" w:rsidRDefault="006D4B86" w:rsidP="006D4B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3939D0" w14:textId="77777777" w:rsidR="006D4B86" w:rsidRDefault="006D4B86" w:rsidP="006D4B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6BB8C2" w14:textId="77777777" w:rsidR="006D4B86" w:rsidRDefault="006D4B86" w:rsidP="006D4B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9B95EF" w14:textId="77777777" w:rsidR="006D4B86" w:rsidRDefault="006D4B86" w:rsidP="006D4B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D3D927" w14:textId="77777777" w:rsidR="006D4B86" w:rsidRDefault="006D4B86" w:rsidP="006D4B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3E7327" w14:textId="77777777" w:rsidR="006D4B86" w:rsidRDefault="006D4B86" w:rsidP="006D4B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336A6B" w14:textId="77777777" w:rsidR="006D4B86" w:rsidRDefault="006D4B86" w:rsidP="006D4B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8668E8" w14:textId="77777777" w:rsidR="006D4B86" w:rsidRDefault="006D4B86" w:rsidP="006D4B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</w:p>
    <w:p w14:paraId="28E527A7" w14:textId="77777777" w:rsidR="006D4B86" w:rsidRPr="008C6641" w:rsidRDefault="006D4B86" w:rsidP="006D4B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</w:t>
      </w:r>
      <w:r w:rsidRPr="008C6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3BA427" w14:textId="1C8D30F9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5E">
        <w:rPr>
          <w:rFonts w:ascii="Times New Roman" w:hAnsi="Times New Roman"/>
          <w:sz w:val="28"/>
          <w:szCs w:val="28"/>
          <w:lang w:val="uk-UA"/>
        </w:rPr>
        <w:t>Поняття «рухові здібності».</w:t>
      </w:r>
    </w:p>
    <w:p w14:paraId="7C152017" w14:textId="6F9C7C2C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5E">
        <w:rPr>
          <w:rFonts w:ascii="Times New Roman" w:hAnsi="Times New Roman"/>
          <w:sz w:val="28"/>
          <w:szCs w:val="28"/>
          <w:lang w:val="uk-UA"/>
        </w:rPr>
        <w:t>Організм як функціональна система.</w:t>
      </w:r>
    </w:p>
    <w:p w14:paraId="517D0DD6" w14:textId="61549B45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4C5E">
        <w:rPr>
          <w:rFonts w:ascii="Times New Roman" w:hAnsi="Times New Roman"/>
          <w:sz w:val="28"/>
          <w:szCs w:val="28"/>
          <w:lang w:val="uk-UA"/>
        </w:rPr>
        <w:t>Регулювання напруги м’язів.</w:t>
      </w:r>
    </w:p>
    <w:p w14:paraId="4588B1C5" w14:textId="05D58681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4C5E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74C5E">
        <w:rPr>
          <w:rFonts w:ascii="Times New Roman" w:hAnsi="Times New Roman"/>
          <w:sz w:val="28"/>
          <w:szCs w:val="28"/>
          <w:lang w:val="uk-UA"/>
        </w:rPr>
        <w:t xml:space="preserve"> Вегетативне забезпечення м’язів.</w:t>
      </w:r>
    </w:p>
    <w:p w14:paraId="2818A30B" w14:textId="6B95AD92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4C5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74C5E">
        <w:rPr>
          <w:rFonts w:ascii="Times New Roman" w:hAnsi="Times New Roman"/>
          <w:sz w:val="28"/>
          <w:szCs w:val="28"/>
          <w:lang w:val="uk-UA"/>
        </w:rPr>
        <w:t xml:space="preserve"> Мускульна система.</w:t>
      </w:r>
    </w:p>
    <w:p w14:paraId="5433939E" w14:textId="6830A868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4C5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74C5E">
        <w:rPr>
          <w:rFonts w:ascii="Times New Roman" w:hAnsi="Times New Roman"/>
          <w:sz w:val="28"/>
          <w:szCs w:val="28"/>
          <w:lang w:val="uk-UA"/>
        </w:rPr>
        <w:t xml:space="preserve"> Енергозабезпечення рухової діяльності.</w:t>
      </w:r>
    </w:p>
    <w:p w14:paraId="4E23DDA1" w14:textId="77777777" w:rsidR="006D4B86" w:rsidRPr="00854FBA" w:rsidRDefault="006D4B86" w:rsidP="006D4B86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FA3E4E" w14:textId="77777777" w:rsidR="006D4B86" w:rsidRDefault="006D4B86" w:rsidP="006D4B86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3527DB" w14:textId="77777777" w:rsidR="006D4B86" w:rsidRPr="00121921" w:rsidRDefault="006D4B86" w:rsidP="006D4B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21921">
        <w:rPr>
          <w:rFonts w:ascii="Times New Roman" w:hAnsi="Times New Roman"/>
          <w:b/>
          <w:bCs/>
          <w:iCs/>
          <w:sz w:val="28"/>
          <w:szCs w:val="28"/>
          <w:lang w:val="uk-UA"/>
        </w:rPr>
        <w:t>Контрольні питання</w:t>
      </w:r>
      <w:r w:rsidRPr="0012192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133B4772" w14:textId="77777777" w:rsidR="006D4B86" w:rsidRPr="00A641AD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41AD">
        <w:rPr>
          <w:rFonts w:ascii="Times New Roman" w:hAnsi="Times New Roman"/>
          <w:sz w:val="28"/>
          <w:szCs w:val="28"/>
          <w:lang w:val="uk-UA"/>
        </w:rPr>
        <w:t>1. Поясніть за якими ознаками прудкість, координація, сила, рухова витривалість і гнучкість класифікуються як рухові здібності.</w:t>
      </w:r>
    </w:p>
    <w:p w14:paraId="64309B88" w14:textId="77777777" w:rsidR="006D4B86" w:rsidRPr="00A641AD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41A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641AD">
        <w:rPr>
          <w:rFonts w:ascii="Times New Roman" w:hAnsi="Times New Roman"/>
          <w:sz w:val="28"/>
          <w:szCs w:val="28"/>
        </w:rPr>
        <w:t>Які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компоненти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включає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стадія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r w:rsidRPr="00A641AD"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A641AD">
        <w:rPr>
          <w:rFonts w:ascii="Times New Roman" w:hAnsi="Times New Roman"/>
          <w:sz w:val="28"/>
          <w:szCs w:val="28"/>
        </w:rPr>
        <w:t>ферентного</w:t>
      </w:r>
      <w:proofErr w:type="spellEnd"/>
      <w:r w:rsidRPr="00A641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1AD">
        <w:rPr>
          <w:rFonts w:ascii="Times New Roman" w:hAnsi="Times New Roman"/>
          <w:sz w:val="28"/>
          <w:szCs w:val="28"/>
        </w:rPr>
        <w:t>синтезу?</w:t>
      </w:r>
    </w:p>
    <w:p w14:paraId="37CB964F" w14:textId="77777777" w:rsidR="006D4B86" w:rsidRPr="00A641AD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41AD">
        <w:rPr>
          <w:rFonts w:ascii="Times New Roman" w:hAnsi="Times New Roman"/>
          <w:sz w:val="28"/>
          <w:szCs w:val="28"/>
        </w:rPr>
        <w:t xml:space="preserve">3. Дайте </w:t>
      </w:r>
      <w:proofErr w:type="spellStart"/>
      <w:r w:rsidRPr="00A641AD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поняттю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641AD">
        <w:rPr>
          <w:rFonts w:ascii="Times New Roman" w:hAnsi="Times New Roman"/>
          <w:sz w:val="28"/>
          <w:szCs w:val="28"/>
        </w:rPr>
        <w:t>еферентний</w:t>
      </w:r>
      <w:proofErr w:type="spellEnd"/>
      <w:r w:rsidRPr="00A641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1AD">
        <w:rPr>
          <w:rFonts w:ascii="Times New Roman" w:hAnsi="Times New Roman"/>
          <w:sz w:val="28"/>
          <w:szCs w:val="28"/>
        </w:rPr>
        <w:t>синтез».</w:t>
      </w:r>
    </w:p>
    <w:p w14:paraId="18522FBD" w14:textId="77777777" w:rsidR="006D4B86" w:rsidRPr="00A641AD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41A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641AD">
        <w:rPr>
          <w:rFonts w:ascii="Times New Roman" w:hAnsi="Times New Roman"/>
          <w:sz w:val="28"/>
          <w:szCs w:val="28"/>
        </w:rPr>
        <w:t>Які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системи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організму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цілісну</w:t>
      </w:r>
      <w:proofErr w:type="spellEnd"/>
      <w:r w:rsidRPr="00A641A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моторну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людини</w:t>
      </w:r>
      <w:proofErr w:type="spellEnd"/>
      <w:r w:rsidRPr="00A641AD">
        <w:rPr>
          <w:rFonts w:ascii="Times New Roman" w:hAnsi="Times New Roman"/>
          <w:sz w:val="28"/>
          <w:szCs w:val="28"/>
        </w:rPr>
        <w:t>?</w:t>
      </w:r>
    </w:p>
    <w:p w14:paraId="23FE33BD" w14:textId="77777777" w:rsidR="006D4B86" w:rsidRPr="00A641AD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41A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A641AD">
        <w:rPr>
          <w:rFonts w:ascii="Times New Roman" w:hAnsi="Times New Roman"/>
          <w:sz w:val="28"/>
          <w:szCs w:val="28"/>
        </w:rPr>
        <w:t>Які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процеси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641AD">
        <w:rPr>
          <w:rFonts w:ascii="Times New Roman" w:hAnsi="Times New Roman"/>
          <w:sz w:val="28"/>
          <w:szCs w:val="28"/>
        </w:rPr>
        <w:t>мускульній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регулює</w:t>
      </w:r>
      <w:proofErr w:type="spellEnd"/>
      <w:r w:rsidRPr="00A641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41AD">
        <w:rPr>
          <w:rFonts w:ascii="Times New Roman" w:hAnsi="Times New Roman"/>
          <w:sz w:val="28"/>
          <w:szCs w:val="28"/>
        </w:rPr>
        <w:t xml:space="preserve">центральна </w:t>
      </w:r>
      <w:proofErr w:type="spellStart"/>
      <w:r w:rsidRPr="00A641AD">
        <w:rPr>
          <w:rFonts w:ascii="Times New Roman" w:hAnsi="Times New Roman"/>
          <w:sz w:val="28"/>
          <w:szCs w:val="28"/>
        </w:rPr>
        <w:t>нервова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система (ЦНС)?</w:t>
      </w:r>
    </w:p>
    <w:p w14:paraId="6A139779" w14:textId="77777777" w:rsidR="006D4B86" w:rsidRPr="00815421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41AD">
        <w:rPr>
          <w:rFonts w:ascii="Times New Roman" w:hAnsi="Times New Roman"/>
          <w:sz w:val="28"/>
          <w:szCs w:val="28"/>
        </w:rPr>
        <w:t xml:space="preserve">6. В </w:t>
      </w:r>
      <w:proofErr w:type="spellStart"/>
      <w:r w:rsidRPr="00A641AD">
        <w:rPr>
          <w:rFonts w:ascii="Times New Roman" w:hAnsi="Times New Roman"/>
          <w:sz w:val="28"/>
          <w:szCs w:val="28"/>
        </w:rPr>
        <w:t>яких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режимах </w:t>
      </w:r>
      <w:proofErr w:type="spellStart"/>
      <w:r w:rsidRPr="00A641AD">
        <w:rPr>
          <w:rFonts w:ascii="Times New Roman" w:hAnsi="Times New Roman"/>
          <w:sz w:val="28"/>
          <w:szCs w:val="28"/>
        </w:rPr>
        <w:t>м’язи</w:t>
      </w:r>
      <w:proofErr w:type="spellEnd"/>
      <w:r w:rsidRPr="00A641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проявляють</w:t>
      </w:r>
      <w:proofErr w:type="spellEnd"/>
      <w:r w:rsidRPr="00A641A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641AD">
        <w:rPr>
          <w:rFonts w:ascii="Times New Roman" w:hAnsi="Times New Roman"/>
          <w:sz w:val="28"/>
          <w:szCs w:val="28"/>
        </w:rPr>
        <w:t>зусилля</w:t>
      </w:r>
      <w:proofErr w:type="spellEnd"/>
      <w:r w:rsidRPr="00A641AD">
        <w:rPr>
          <w:rFonts w:ascii="Times New Roman" w:hAnsi="Times New Roman"/>
          <w:sz w:val="28"/>
          <w:szCs w:val="28"/>
        </w:rPr>
        <w:t>?</w:t>
      </w:r>
    </w:p>
    <w:p w14:paraId="0CA6F78B" w14:textId="77777777" w:rsidR="006D4B86" w:rsidRPr="00815421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421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815421">
        <w:rPr>
          <w:rFonts w:ascii="Times New Roman" w:hAnsi="Times New Roman"/>
          <w:sz w:val="28"/>
          <w:szCs w:val="28"/>
        </w:rPr>
        <w:t>Назвіть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морфофункціональні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властивості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м’язів</w:t>
      </w:r>
      <w:proofErr w:type="spellEnd"/>
      <w:r w:rsidRPr="00815421">
        <w:rPr>
          <w:rFonts w:ascii="Times New Roman" w:hAnsi="Times New Roman"/>
          <w:sz w:val="28"/>
          <w:szCs w:val="28"/>
        </w:rPr>
        <w:t>.</w:t>
      </w:r>
    </w:p>
    <w:p w14:paraId="7C734943" w14:textId="77777777" w:rsidR="006D4B86" w:rsidRPr="00815421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421">
        <w:rPr>
          <w:rFonts w:ascii="Times New Roman" w:hAnsi="Times New Roman"/>
          <w:sz w:val="28"/>
          <w:szCs w:val="28"/>
        </w:rPr>
        <w:t xml:space="preserve">8. Дайте характеристику </w:t>
      </w:r>
      <w:proofErr w:type="spellStart"/>
      <w:r w:rsidRPr="00815421">
        <w:rPr>
          <w:rFonts w:ascii="Times New Roman" w:hAnsi="Times New Roman"/>
          <w:sz w:val="28"/>
          <w:szCs w:val="28"/>
        </w:rPr>
        <w:t>механізму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81542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руху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людини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15421">
        <w:rPr>
          <w:rFonts w:ascii="Times New Roman" w:hAnsi="Times New Roman"/>
          <w:sz w:val="28"/>
          <w:szCs w:val="28"/>
        </w:rPr>
        <w:t>Поясніть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81542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руху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15421">
        <w:rPr>
          <w:rFonts w:ascii="Times New Roman" w:hAnsi="Times New Roman"/>
          <w:sz w:val="28"/>
          <w:szCs w:val="28"/>
        </w:rPr>
        <w:t>обраному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виді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спорту за таким планом:</w:t>
      </w:r>
    </w:p>
    <w:p w14:paraId="6DCE9143" w14:textId="77777777" w:rsidR="006D4B86" w:rsidRPr="00815421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421">
        <w:rPr>
          <w:rFonts w:ascii="Times New Roman" w:hAnsi="Times New Roman"/>
          <w:sz w:val="28"/>
          <w:szCs w:val="28"/>
        </w:rPr>
        <w:t xml:space="preserve">•Яку роль </w:t>
      </w:r>
      <w:proofErr w:type="spellStart"/>
      <w:r w:rsidRPr="00815421">
        <w:rPr>
          <w:rFonts w:ascii="Times New Roman" w:hAnsi="Times New Roman"/>
          <w:sz w:val="28"/>
          <w:szCs w:val="28"/>
        </w:rPr>
        <w:t>відіграє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мотивація</w:t>
      </w:r>
      <w:proofErr w:type="spellEnd"/>
      <w:r w:rsidRPr="00815421">
        <w:rPr>
          <w:rFonts w:ascii="Times New Roman" w:hAnsi="Times New Roman"/>
          <w:sz w:val="28"/>
          <w:szCs w:val="28"/>
        </w:rPr>
        <w:t>?</w:t>
      </w:r>
    </w:p>
    <w:p w14:paraId="28A7B658" w14:textId="77777777" w:rsidR="006D4B86" w:rsidRPr="00815421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421">
        <w:rPr>
          <w:rFonts w:ascii="Times New Roman" w:hAnsi="Times New Roman"/>
          <w:sz w:val="28"/>
          <w:szCs w:val="28"/>
        </w:rPr>
        <w:t xml:space="preserve">•Яка роль блоку «тактика </w:t>
      </w:r>
      <w:proofErr w:type="spellStart"/>
      <w:r w:rsidRPr="00815421">
        <w:rPr>
          <w:rFonts w:ascii="Times New Roman" w:hAnsi="Times New Roman"/>
          <w:sz w:val="28"/>
          <w:szCs w:val="28"/>
        </w:rPr>
        <w:t>руху</w:t>
      </w:r>
      <w:proofErr w:type="spellEnd"/>
      <w:r w:rsidRPr="00815421">
        <w:rPr>
          <w:rFonts w:ascii="Times New Roman" w:hAnsi="Times New Roman"/>
          <w:sz w:val="28"/>
          <w:szCs w:val="28"/>
        </w:rPr>
        <w:t>»?</w:t>
      </w:r>
    </w:p>
    <w:p w14:paraId="450B2350" w14:textId="77777777" w:rsidR="006D4B86" w:rsidRPr="00815421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421">
        <w:rPr>
          <w:rFonts w:ascii="Times New Roman" w:hAnsi="Times New Roman"/>
          <w:sz w:val="28"/>
          <w:szCs w:val="28"/>
        </w:rPr>
        <w:t xml:space="preserve">•Як </w:t>
      </w:r>
      <w:proofErr w:type="spellStart"/>
      <w:r w:rsidRPr="00815421">
        <w:rPr>
          <w:rFonts w:ascii="Times New Roman" w:hAnsi="Times New Roman"/>
          <w:sz w:val="28"/>
          <w:szCs w:val="28"/>
        </w:rPr>
        <w:t>впливає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аналіз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сенсорного фону </w:t>
      </w:r>
      <w:proofErr w:type="spellStart"/>
      <w:r w:rsidRPr="00815421">
        <w:rPr>
          <w:rFonts w:ascii="Times New Roman" w:hAnsi="Times New Roman"/>
          <w:sz w:val="28"/>
          <w:szCs w:val="28"/>
        </w:rPr>
        <w:t>руху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на</w:t>
      </w:r>
      <w:r w:rsidRPr="0081542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реалізацію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руху</w:t>
      </w:r>
      <w:proofErr w:type="spellEnd"/>
      <w:r w:rsidRPr="00815421">
        <w:rPr>
          <w:rFonts w:ascii="Times New Roman" w:hAnsi="Times New Roman"/>
          <w:sz w:val="28"/>
          <w:szCs w:val="28"/>
        </w:rPr>
        <w:t>?</w:t>
      </w:r>
    </w:p>
    <w:p w14:paraId="575689A1" w14:textId="77777777" w:rsidR="006D4B86" w:rsidRPr="00815421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15421">
        <w:rPr>
          <w:rFonts w:ascii="Times New Roman" w:hAnsi="Times New Roman"/>
          <w:sz w:val="28"/>
          <w:szCs w:val="28"/>
        </w:rPr>
        <w:t xml:space="preserve">•Як </w:t>
      </w:r>
      <w:proofErr w:type="spellStart"/>
      <w:r w:rsidRPr="00815421">
        <w:rPr>
          <w:rFonts w:ascii="Times New Roman" w:hAnsi="Times New Roman"/>
          <w:sz w:val="28"/>
          <w:szCs w:val="28"/>
        </w:rPr>
        <w:t>організовується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корекція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руху</w:t>
      </w:r>
      <w:proofErr w:type="spellEnd"/>
      <w:r w:rsidRPr="00815421">
        <w:rPr>
          <w:rFonts w:ascii="Times New Roman" w:hAnsi="Times New Roman"/>
          <w:sz w:val="28"/>
          <w:szCs w:val="28"/>
        </w:rPr>
        <w:t>?</w:t>
      </w:r>
    </w:p>
    <w:p w14:paraId="2DEACFF6" w14:textId="77777777" w:rsidR="006D4B86" w:rsidRPr="00D46A74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5421">
        <w:rPr>
          <w:rFonts w:ascii="Times New Roman" w:hAnsi="Times New Roman"/>
          <w:sz w:val="28"/>
          <w:szCs w:val="28"/>
        </w:rPr>
        <w:t xml:space="preserve">9. Дайте характеристику </w:t>
      </w:r>
      <w:proofErr w:type="spellStart"/>
      <w:r w:rsidRPr="00815421">
        <w:rPr>
          <w:rFonts w:ascii="Times New Roman" w:hAnsi="Times New Roman"/>
          <w:sz w:val="28"/>
          <w:szCs w:val="28"/>
        </w:rPr>
        <w:t>основним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механізмам</w:t>
      </w:r>
      <w:proofErr w:type="spellEnd"/>
      <w:r w:rsidRPr="0081542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рухової</w:t>
      </w:r>
      <w:proofErr w:type="spellEnd"/>
      <w:r w:rsidRPr="00815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1542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15421">
        <w:rPr>
          <w:rFonts w:ascii="Times New Roman" w:hAnsi="Times New Roman"/>
          <w:sz w:val="28"/>
          <w:szCs w:val="28"/>
        </w:rPr>
        <w:t>людини</w:t>
      </w:r>
      <w:proofErr w:type="spellEnd"/>
      <w:r w:rsidRPr="00815421">
        <w:rPr>
          <w:rFonts w:ascii="Times New Roman" w:hAnsi="Times New Roman"/>
          <w:sz w:val="28"/>
          <w:szCs w:val="28"/>
        </w:rPr>
        <w:t>.</w:t>
      </w:r>
    </w:p>
    <w:p w14:paraId="087F7306" w14:textId="77777777" w:rsidR="006D4B86" w:rsidRDefault="006D4B86" w:rsidP="006D4B86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65308B" w14:textId="77777777" w:rsidR="006D4B86" w:rsidRDefault="006D4B86" w:rsidP="006D4B86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E405B4" w14:textId="77777777" w:rsidR="006D4B86" w:rsidRDefault="006D4B86" w:rsidP="006D4B86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DC34B1" w14:textId="79BBB276" w:rsidR="006D4B86" w:rsidRPr="008C6641" w:rsidRDefault="006D4B86" w:rsidP="006D4B86">
      <w:pPr>
        <w:pStyle w:val="a3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664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14:paraId="306F96FA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6717">
        <w:rPr>
          <w:rFonts w:ascii="Times New Roman" w:hAnsi="Times New Roman"/>
          <w:sz w:val="28"/>
          <w:szCs w:val="28"/>
        </w:rPr>
        <w:t xml:space="preserve">1. </w:t>
      </w:r>
      <w:r w:rsidRPr="00556717">
        <w:rPr>
          <w:rFonts w:ascii="Times New Roman" w:hAnsi="Times New Roman"/>
          <w:i/>
          <w:iCs/>
          <w:sz w:val="28"/>
          <w:szCs w:val="28"/>
        </w:rPr>
        <w:t>Анохин П.</w:t>
      </w:r>
      <w:r w:rsidRPr="00556717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556717">
        <w:rPr>
          <w:rFonts w:ascii="Times New Roman" w:hAnsi="Times New Roman"/>
          <w:i/>
          <w:iCs/>
          <w:sz w:val="28"/>
          <w:szCs w:val="28"/>
        </w:rPr>
        <w:t xml:space="preserve">К. </w:t>
      </w:r>
      <w:r w:rsidRPr="00556717">
        <w:rPr>
          <w:rFonts w:ascii="Times New Roman" w:hAnsi="Times New Roman"/>
          <w:sz w:val="28"/>
          <w:szCs w:val="28"/>
        </w:rPr>
        <w:t>Системные механизмы высшей нервной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6717">
        <w:rPr>
          <w:rFonts w:ascii="Times New Roman" w:hAnsi="Times New Roman"/>
          <w:sz w:val="28"/>
          <w:szCs w:val="28"/>
        </w:rPr>
        <w:t>деятельности: Избранные труды.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М.: Наука,</w:t>
      </w:r>
    </w:p>
    <w:p w14:paraId="43FFB303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6717">
        <w:rPr>
          <w:rFonts w:ascii="Times New Roman" w:hAnsi="Times New Roman"/>
          <w:sz w:val="28"/>
          <w:szCs w:val="28"/>
        </w:rPr>
        <w:t>1979.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С. 14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100, 353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366</w:t>
      </w:r>
    </w:p>
    <w:p w14:paraId="43834ACA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6717">
        <w:rPr>
          <w:rFonts w:ascii="Times New Roman" w:hAnsi="Times New Roman"/>
          <w:sz w:val="28"/>
          <w:szCs w:val="28"/>
        </w:rPr>
        <w:t xml:space="preserve">2. </w:t>
      </w:r>
      <w:r w:rsidRPr="00556717">
        <w:rPr>
          <w:rFonts w:ascii="Times New Roman" w:hAnsi="Times New Roman"/>
          <w:i/>
          <w:iCs/>
          <w:sz w:val="28"/>
          <w:szCs w:val="28"/>
        </w:rPr>
        <w:t xml:space="preserve">Анохин П. К. </w:t>
      </w:r>
      <w:r w:rsidRPr="00556717">
        <w:rPr>
          <w:rFonts w:ascii="Times New Roman" w:hAnsi="Times New Roman"/>
          <w:sz w:val="28"/>
          <w:szCs w:val="28"/>
        </w:rPr>
        <w:t>Узловые вопросы теории функциональной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6717">
        <w:rPr>
          <w:rFonts w:ascii="Times New Roman" w:hAnsi="Times New Roman"/>
          <w:sz w:val="28"/>
          <w:szCs w:val="28"/>
        </w:rPr>
        <w:t>системы.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М.: Наука, 1980.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С. 51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90.</w:t>
      </w:r>
    </w:p>
    <w:p w14:paraId="1ED8F2EA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6717">
        <w:rPr>
          <w:rFonts w:ascii="Times New Roman" w:hAnsi="Times New Roman"/>
          <w:sz w:val="28"/>
          <w:szCs w:val="28"/>
        </w:rPr>
        <w:t xml:space="preserve">3. </w:t>
      </w:r>
      <w:r w:rsidRPr="00556717">
        <w:rPr>
          <w:rFonts w:ascii="Times New Roman" w:hAnsi="Times New Roman"/>
          <w:i/>
          <w:iCs/>
          <w:sz w:val="28"/>
          <w:szCs w:val="28"/>
        </w:rPr>
        <w:t>Бернштейн Н.</w:t>
      </w:r>
      <w:r w:rsidRPr="00556717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556717">
        <w:rPr>
          <w:rFonts w:ascii="Times New Roman" w:hAnsi="Times New Roman"/>
          <w:i/>
          <w:iCs/>
          <w:sz w:val="28"/>
          <w:szCs w:val="28"/>
        </w:rPr>
        <w:t xml:space="preserve">А. </w:t>
      </w:r>
      <w:r w:rsidRPr="00556717">
        <w:rPr>
          <w:rFonts w:ascii="Times New Roman" w:hAnsi="Times New Roman"/>
          <w:sz w:val="28"/>
          <w:szCs w:val="28"/>
        </w:rPr>
        <w:t>Очерки по физиологии движений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6717">
        <w:rPr>
          <w:rFonts w:ascii="Times New Roman" w:hAnsi="Times New Roman"/>
          <w:sz w:val="28"/>
          <w:szCs w:val="28"/>
        </w:rPr>
        <w:t>и физиологии активности.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М.: Медицина, 1966.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350 с.</w:t>
      </w:r>
    </w:p>
    <w:p w14:paraId="03EBB216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6717">
        <w:rPr>
          <w:rFonts w:ascii="Times New Roman" w:hAnsi="Times New Roman"/>
          <w:sz w:val="28"/>
          <w:szCs w:val="28"/>
        </w:rPr>
        <w:t xml:space="preserve">4. </w:t>
      </w:r>
      <w:r w:rsidRPr="00556717">
        <w:rPr>
          <w:rFonts w:ascii="Times New Roman" w:hAnsi="Times New Roman"/>
          <w:i/>
          <w:iCs/>
          <w:sz w:val="28"/>
          <w:szCs w:val="28"/>
        </w:rPr>
        <w:t>Коробков А.</w:t>
      </w:r>
      <w:r w:rsidRPr="00556717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556717">
        <w:rPr>
          <w:rFonts w:ascii="Times New Roman" w:hAnsi="Times New Roman"/>
          <w:i/>
          <w:iCs/>
          <w:sz w:val="28"/>
          <w:szCs w:val="28"/>
        </w:rPr>
        <w:t xml:space="preserve">В. </w:t>
      </w:r>
      <w:r w:rsidRPr="00556717">
        <w:rPr>
          <w:rFonts w:ascii="Times New Roman" w:hAnsi="Times New Roman"/>
          <w:sz w:val="28"/>
          <w:szCs w:val="28"/>
        </w:rPr>
        <w:t>Физиология адаптации // Нормальная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6717">
        <w:rPr>
          <w:rFonts w:ascii="Times New Roman" w:hAnsi="Times New Roman"/>
          <w:sz w:val="28"/>
          <w:szCs w:val="28"/>
        </w:rPr>
        <w:t>физиология.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М.: Высшая школа, 1980.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С.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6717">
        <w:rPr>
          <w:rFonts w:ascii="Times New Roman" w:hAnsi="Times New Roman"/>
          <w:sz w:val="28"/>
          <w:szCs w:val="28"/>
        </w:rPr>
        <w:t>443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457.</w:t>
      </w:r>
    </w:p>
    <w:p w14:paraId="041B9684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6717">
        <w:rPr>
          <w:rFonts w:ascii="Times New Roman" w:hAnsi="Times New Roman"/>
          <w:sz w:val="28"/>
          <w:szCs w:val="28"/>
        </w:rPr>
        <w:t xml:space="preserve">5. </w:t>
      </w:r>
      <w:r w:rsidRPr="00556717">
        <w:rPr>
          <w:rFonts w:ascii="Times New Roman" w:hAnsi="Times New Roman"/>
          <w:i/>
          <w:iCs/>
          <w:sz w:val="28"/>
          <w:szCs w:val="28"/>
        </w:rPr>
        <w:t>Коробков А.</w:t>
      </w:r>
      <w:r w:rsidRPr="00556717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556717">
        <w:rPr>
          <w:rFonts w:ascii="Times New Roman" w:hAnsi="Times New Roman"/>
          <w:i/>
          <w:iCs/>
          <w:sz w:val="28"/>
          <w:szCs w:val="28"/>
        </w:rPr>
        <w:t>В., Чеснокова С.</w:t>
      </w:r>
      <w:r w:rsidRPr="00556717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556717">
        <w:rPr>
          <w:rFonts w:ascii="Times New Roman" w:hAnsi="Times New Roman"/>
          <w:i/>
          <w:iCs/>
          <w:sz w:val="28"/>
          <w:szCs w:val="28"/>
        </w:rPr>
        <w:t xml:space="preserve">А. </w:t>
      </w:r>
      <w:r w:rsidRPr="00556717">
        <w:rPr>
          <w:rFonts w:ascii="Times New Roman" w:hAnsi="Times New Roman"/>
          <w:sz w:val="28"/>
          <w:szCs w:val="28"/>
        </w:rPr>
        <w:t>Атлас по нормальной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6717">
        <w:rPr>
          <w:rFonts w:ascii="Times New Roman" w:hAnsi="Times New Roman"/>
          <w:sz w:val="28"/>
          <w:szCs w:val="28"/>
        </w:rPr>
        <w:t xml:space="preserve">физиологии: Пособие для студ. мед. и биолог. </w:t>
      </w:r>
      <w:proofErr w:type="spellStart"/>
      <w:proofErr w:type="gramStart"/>
      <w:r w:rsidRPr="00556717">
        <w:rPr>
          <w:rFonts w:ascii="Times New Roman" w:hAnsi="Times New Roman"/>
          <w:sz w:val="28"/>
          <w:szCs w:val="28"/>
        </w:rPr>
        <w:t>спец.вузов</w:t>
      </w:r>
      <w:proofErr w:type="spellEnd"/>
      <w:proofErr w:type="gramEnd"/>
      <w:r w:rsidRPr="00556717">
        <w:rPr>
          <w:rFonts w:ascii="Times New Roman" w:hAnsi="Times New Roman"/>
          <w:sz w:val="28"/>
          <w:szCs w:val="28"/>
        </w:rPr>
        <w:t xml:space="preserve"> / Под ред. Н. А. Агаджаняна.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М.: Высшая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6717">
        <w:rPr>
          <w:rFonts w:ascii="Times New Roman" w:hAnsi="Times New Roman"/>
          <w:sz w:val="28"/>
          <w:szCs w:val="28"/>
        </w:rPr>
        <w:t>школа, 1987.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351 с.</w:t>
      </w:r>
    </w:p>
    <w:p w14:paraId="3169F2FC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6717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556717">
        <w:rPr>
          <w:rFonts w:ascii="Times New Roman" w:hAnsi="Times New Roman"/>
          <w:i/>
          <w:iCs/>
          <w:sz w:val="28"/>
          <w:szCs w:val="28"/>
        </w:rPr>
        <w:t>Мохан</w:t>
      </w:r>
      <w:proofErr w:type="spellEnd"/>
      <w:r w:rsidRPr="00556717">
        <w:rPr>
          <w:rFonts w:ascii="Times New Roman" w:hAnsi="Times New Roman"/>
          <w:i/>
          <w:iCs/>
          <w:sz w:val="28"/>
          <w:szCs w:val="28"/>
        </w:rPr>
        <w:t xml:space="preserve"> Р., </w:t>
      </w:r>
      <w:proofErr w:type="spellStart"/>
      <w:r w:rsidRPr="00556717">
        <w:rPr>
          <w:rFonts w:ascii="Times New Roman" w:hAnsi="Times New Roman"/>
          <w:i/>
          <w:iCs/>
          <w:sz w:val="28"/>
          <w:szCs w:val="28"/>
        </w:rPr>
        <w:t>Глессон</w:t>
      </w:r>
      <w:proofErr w:type="spellEnd"/>
      <w:r w:rsidRPr="00556717">
        <w:rPr>
          <w:rFonts w:ascii="Times New Roman" w:hAnsi="Times New Roman"/>
          <w:i/>
          <w:iCs/>
          <w:sz w:val="28"/>
          <w:szCs w:val="28"/>
        </w:rPr>
        <w:t xml:space="preserve"> М., </w:t>
      </w:r>
      <w:proofErr w:type="spellStart"/>
      <w:r w:rsidRPr="00556717">
        <w:rPr>
          <w:rFonts w:ascii="Times New Roman" w:hAnsi="Times New Roman"/>
          <w:i/>
          <w:iCs/>
          <w:sz w:val="28"/>
          <w:szCs w:val="28"/>
        </w:rPr>
        <w:t>Гринхафф</w:t>
      </w:r>
      <w:proofErr w:type="spellEnd"/>
      <w:r w:rsidRPr="00556717">
        <w:rPr>
          <w:rFonts w:ascii="Times New Roman" w:hAnsi="Times New Roman"/>
          <w:i/>
          <w:iCs/>
          <w:sz w:val="28"/>
          <w:szCs w:val="28"/>
        </w:rPr>
        <w:t xml:space="preserve"> П. </w:t>
      </w:r>
      <w:r w:rsidRPr="00556717">
        <w:rPr>
          <w:rFonts w:ascii="Times New Roman" w:hAnsi="Times New Roman"/>
          <w:sz w:val="28"/>
          <w:szCs w:val="28"/>
        </w:rPr>
        <w:t>Биохимия мышечной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6717">
        <w:rPr>
          <w:rFonts w:ascii="Times New Roman" w:hAnsi="Times New Roman"/>
          <w:sz w:val="28"/>
          <w:szCs w:val="28"/>
        </w:rPr>
        <w:t>деятельности и физической тренировки.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Киев: Олимпийская литература, 2001.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295 с.</w:t>
      </w:r>
    </w:p>
    <w:p w14:paraId="489B8DC1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6717">
        <w:rPr>
          <w:rFonts w:ascii="Times New Roman" w:hAnsi="Times New Roman"/>
          <w:sz w:val="28"/>
          <w:szCs w:val="28"/>
          <w:lang w:val="uk-UA"/>
        </w:rPr>
        <w:t>7.</w:t>
      </w:r>
      <w:r w:rsidRPr="0055671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Рубінштейн </w:t>
      </w:r>
      <w:r w:rsidRPr="0055671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55671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 xml:space="preserve"> С. </w:t>
      </w:r>
      <w:proofErr w:type="spellStart"/>
      <w:r w:rsidRPr="0055671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/>
        </w:rPr>
        <w:t>Л.</w:t>
      </w:r>
      <w:r w:rsidRPr="0055671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>Основы</w:t>
      </w:r>
      <w:proofErr w:type="spellEnd"/>
      <w:r w:rsidRPr="0055671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55671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>общей</w:t>
      </w:r>
      <w:proofErr w:type="spellEnd"/>
      <w:r w:rsidRPr="0055671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55671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>пмихологии</w:t>
      </w:r>
      <w:proofErr w:type="spellEnd"/>
      <w:r w:rsidRPr="0055671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 xml:space="preserve">. – </w:t>
      </w:r>
      <w:proofErr w:type="spellStart"/>
      <w:r w:rsidRPr="0055671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>С.Пб</w:t>
      </w:r>
      <w:proofErr w:type="spellEnd"/>
      <w:r w:rsidRPr="0055671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 xml:space="preserve">.: </w:t>
      </w:r>
      <w:proofErr w:type="spellStart"/>
      <w:r w:rsidRPr="0055671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>Питер</w:t>
      </w:r>
      <w:proofErr w:type="spellEnd"/>
      <w:r w:rsidRPr="00556717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val="uk-UA"/>
        </w:rPr>
        <w:t xml:space="preserve"> Ком, 1999. – 720 с.</w:t>
      </w:r>
    </w:p>
    <w:p w14:paraId="129A07A6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6717"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556717">
        <w:rPr>
          <w:rFonts w:ascii="Times New Roman" w:hAnsi="Times New Roman"/>
          <w:i/>
          <w:sz w:val="28"/>
          <w:szCs w:val="28"/>
          <w:lang w:val="uk-UA"/>
        </w:rPr>
        <w:t>Сергієнко Л. П.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Комплексне тестування рухових здібностей людини: Навчальний посібник. – Миколаїв: УДМТУ, 2001. – 360 с.</w:t>
      </w:r>
    </w:p>
    <w:p w14:paraId="3A241950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6717">
        <w:rPr>
          <w:rFonts w:ascii="Times New Roman" w:hAnsi="Times New Roman"/>
          <w:sz w:val="28"/>
          <w:szCs w:val="28"/>
          <w:lang w:val="uk-UA"/>
        </w:rPr>
        <w:t>9</w:t>
      </w:r>
      <w:r w:rsidRPr="00556717">
        <w:rPr>
          <w:rFonts w:ascii="Times New Roman" w:hAnsi="Times New Roman"/>
          <w:sz w:val="28"/>
          <w:szCs w:val="28"/>
        </w:rPr>
        <w:t xml:space="preserve">. </w:t>
      </w:r>
      <w:r w:rsidRPr="00556717">
        <w:rPr>
          <w:rFonts w:ascii="Times New Roman" w:hAnsi="Times New Roman"/>
          <w:i/>
          <w:iCs/>
          <w:sz w:val="28"/>
          <w:szCs w:val="28"/>
        </w:rPr>
        <w:t>Фомин Н</w:t>
      </w:r>
      <w:r w:rsidRPr="00556717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556717">
        <w:rPr>
          <w:rFonts w:ascii="Times New Roman" w:hAnsi="Times New Roman"/>
          <w:i/>
          <w:iCs/>
          <w:sz w:val="28"/>
          <w:szCs w:val="28"/>
        </w:rPr>
        <w:t>А., Филин В.</w:t>
      </w:r>
      <w:r w:rsidRPr="00556717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556717">
        <w:rPr>
          <w:rFonts w:ascii="Times New Roman" w:hAnsi="Times New Roman"/>
          <w:i/>
          <w:iCs/>
          <w:sz w:val="28"/>
          <w:szCs w:val="28"/>
        </w:rPr>
        <w:t xml:space="preserve">П. </w:t>
      </w:r>
      <w:r w:rsidRPr="00556717">
        <w:rPr>
          <w:rFonts w:ascii="Times New Roman" w:hAnsi="Times New Roman"/>
          <w:sz w:val="28"/>
          <w:szCs w:val="28"/>
        </w:rPr>
        <w:t>На пути к спортивному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6717">
        <w:rPr>
          <w:rFonts w:ascii="Times New Roman" w:hAnsi="Times New Roman"/>
          <w:sz w:val="28"/>
          <w:szCs w:val="28"/>
        </w:rPr>
        <w:t>мастерству.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М.: Физкультура и спорт, 1986.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160 с.</w:t>
      </w:r>
    </w:p>
    <w:p w14:paraId="15EBD9C6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6717">
        <w:rPr>
          <w:rFonts w:ascii="Times New Roman" w:hAnsi="Times New Roman"/>
          <w:sz w:val="28"/>
          <w:szCs w:val="28"/>
          <w:lang w:val="uk-UA"/>
        </w:rPr>
        <w:t>10</w:t>
      </w:r>
      <w:r w:rsidRPr="005567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56717">
        <w:rPr>
          <w:rFonts w:ascii="Times New Roman" w:hAnsi="Times New Roman"/>
          <w:i/>
          <w:iCs/>
          <w:sz w:val="28"/>
          <w:szCs w:val="28"/>
        </w:rPr>
        <w:t>Худолій</w:t>
      </w:r>
      <w:proofErr w:type="spellEnd"/>
      <w:r w:rsidRPr="00556717">
        <w:rPr>
          <w:rFonts w:ascii="Times New Roman" w:hAnsi="Times New Roman"/>
          <w:i/>
          <w:iCs/>
          <w:sz w:val="28"/>
          <w:szCs w:val="28"/>
        </w:rPr>
        <w:t xml:space="preserve"> О.</w:t>
      </w:r>
      <w:r w:rsidRPr="00556717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556717">
        <w:rPr>
          <w:rFonts w:ascii="Times New Roman" w:hAnsi="Times New Roman"/>
          <w:i/>
          <w:iCs/>
          <w:sz w:val="28"/>
          <w:szCs w:val="28"/>
        </w:rPr>
        <w:t xml:space="preserve">М. </w:t>
      </w:r>
      <w:proofErr w:type="spellStart"/>
      <w:r w:rsidRPr="00556717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556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17">
        <w:rPr>
          <w:rFonts w:ascii="Times New Roman" w:hAnsi="Times New Roman"/>
          <w:sz w:val="28"/>
          <w:szCs w:val="28"/>
        </w:rPr>
        <w:t>основи</w:t>
      </w:r>
      <w:proofErr w:type="spellEnd"/>
      <w:r w:rsidRPr="00556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17">
        <w:rPr>
          <w:rFonts w:ascii="Times New Roman" w:hAnsi="Times New Roman"/>
          <w:sz w:val="28"/>
          <w:szCs w:val="28"/>
        </w:rPr>
        <w:t>теорії</w:t>
      </w:r>
      <w:proofErr w:type="spellEnd"/>
      <w:r w:rsidRPr="00556717">
        <w:rPr>
          <w:rFonts w:ascii="Times New Roman" w:hAnsi="Times New Roman"/>
          <w:sz w:val="28"/>
          <w:szCs w:val="28"/>
        </w:rPr>
        <w:t xml:space="preserve"> і методики </w:t>
      </w:r>
      <w:proofErr w:type="spellStart"/>
      <w:r w:rsidRPr="00556717">
        <w:rPr>
          <w:rFonts w:ascii="Times New Roman" w:hAnsi="Times New Roman"/>
          <w:sz w:val="28"/>
          <w:szCs w:val="28"/>
        </w:rPr>
        <w:t>фізичного</w:t>
      </w:r>
      <w:proofErr w:type="spellEnd"/>
      <w:r w:rsidRPr="005567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56717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5567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56717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556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17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556717">
        <w:rPr>
          <w:rFonts w:ascii="Times New Roman" w:hAnsi="Times New Roman"/>
          <w:sz w:val="28"/>
          <w:szCs w:val="28"/>
        </w:rPr>
        <w:t>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556717">
        <w:rPr>
          <w:rFonts w:ascii="Times New Roman" w:hAnsi="Times New Roman"/>
          <w:sz w:val="28"/>
          <w:szCs w:val="28"/>
        </w:rPr>
        <w:t>Харків</w:t>
      </w:r>
      <w:proofErr w:type="spellEnd"/>
      <w:r w:rsidRPr="00556717">
        <w:rPr>
          <w:rFonts w:ascii="Times New Roman" w:hAnsi="Times New Roman"/>
          <w:sz w:val="28"/>
          <w:szCs w:val="28"/>
        </w:rPr>
        <w:t>: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6717">
        <w:rPr>
          <w:rFonts w:ascii="Times New Roman" w:hAnsi="Times New Roman"/>
          <w:sz w:val="28"/>
          <w:szCs w:val="28"/>
        </w:rPr>
        <w:t>ОВС, 2007.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С. 152</w:t>
      </w:r>
      <w:r w:rsidRPr="005567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56717">
        <w:rPr>
          <w:rFonts w:ascii="Times New Roman" w:hAnsi="Times New Roman"/>
          <w:sz w:val="28"/>
          <w:szCs w:val="28"/>
        </w:rPr>
        <w:t>190.</w:t>
      </w:r>
    </w:p>
    <w:p w14:paraId="775AFABA" w14:textId="77777777" w:rsidR="006D4B86" w:rsidRPr="006D4B86" w:rsidRDefault="006D4B86" w:rsidP="006D4B86">
      <w:pPr>
        <w:spacing w:line="360" w:lineRule="auto"/>
        <w:rPr>
          <w:lang w:val="uk-UA"/>
        </w:rPr>
      </w:pPr>
    </w:p>
    <w:p w14:paraId="7851BA29" w14:textId="7421242A" w:rsidR="006D4B86" w:rsidRDefault="006D4B86" w:rsidP="006D4B86">
      <w:pPr>
        <w:spacing w:line="360" w:lineRule="auto"/>
        <w:rPr>
          <w:lang w:val="uk-UA"/>
        </w:rPr>
      </w:pPr>
    </w:p>
    <w:p w14:paraId="367546E2" w14:textId="4C2D2E08" w:rsidR="006D4B86" w:rsidRDefault="006D4B86" w:rsidP="006D4B86">
      <w:pPr>
        <w:spacing w:line="360" w:lineRule="auto"/>
        <w:rPr>
          <w:lang w:val="uk-UA"/>
        </w:rPr>
      </w:pPr>
    </w:p>
    <w:p w14:paraId="7C4BD241" w14:textId="03CDF04B" w:rsidR="006D4B86" w:rsidRDefault="006D4B86" w:rsidP="006D4B86">
      <w:pPr>
        <w:spacing w:line="360" w:lineRule="auto"/>
        <w:rPr>
          <w:lang w:val="uk-UA"/>
        </w:rPr>
      </w:pPr>
    </w:p>
    <w:p w14:paraId="0E881749" w14:textId="15F1FB2D" w:rsidR="006D4B86" w:rsidRDefault="006D4B86" w:rsidP="006D4B86">
      <w:pPr>
        <w:spacing w:line="360" w:lineRule="auto"/>
        <w:rPr>
          <w:lang w:val="uk-UA"/>
        </w:rPr>
      </w:pPr>
    </w:p>
    <w:p w14:paraId="7F3DB4E7" w14:textId="7D51EDA9" w:rsidR="006D4B86" w:rsidRDefault="006D4B86" w:rsidP="006D4B86">
      <w:pPr>
        <w:spacing w:line="360" w:lineRule="auto"/>
        <w:rPr>
          <w:lang w:val="uk-UA"/>
        </w:rPr>
      </w:pPr>
    </w:p>
    <w:p w14:paraId="4B177464" w14:textId="5DD8EDE1" w:rsidR="006D4B86" w:rsidRDefault="006D4B86" w:rsidP="006D4B86">
      <w:pPr>
        <w:spacing w:line="360" w:lineRule="auto"/>
        <w:rPr>
          <w:lang w:val="uk-UA"/>
        </w:rPr>
      </w:pPr>
    </w:p>
    <w:p w14:paraId="662AAA80" w14:textId="0DDBE192" w:rsidR="006D4B86" w:rsidRDefault="006D4B86" w:rsidP="006D4B86">
      <w:pPr>
        <w:spacing w:line="360" w:lineRule="auto"/>
        <w:rPr>
          <w:lang w:val="uk-UA"/>
        </w:rPr>
      </w:pPr>
    </w:p>
    <w:p w14:paraId="47695530" w14:textId="77777777" w:rsidR="006D4B86" w:rsidRDefault="006D4B86" w:rsidP="006D4B86">
      <w:pPr>
        <w:spacing w:line="360" w:lineRule="auto"/>
        <w:rPr>
          <w:lang w:val="uk-UA"/>
        </w:rPr>
      </w:pPr>
    </w:p>
    <w:p w14:paraId="6C6151DB" w14:textId="13F7D5A1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</w:t>
      </w:r>
      <w:r w:rsidR="00B3113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74C5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74C5E">
        <w:rPr>
          <w:rFonts w:ascii="Times New Roman" w:hAnsi="Times New Roman"/>
          <w:b/>
          <w:bCs/>
          <w:sz w:val="28"/>
          <w:szCs w:val="28"/>
          <w:lang w:val="uk-UA"/>
        </w:rPr>
        <w:t>Поняття «рухові здібності»</w:t>
      </w:r>
    </w:p>
    <w:p w14:paraId="6C8E3445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67822B2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9D7C23B" w14:textId="77777777" w:rsidR="006D4B86" w:rsidRPr="00322D89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Знання психологічних, фізіологічних і біомеханічних передумов диференційованого і комплексного прояву фізичних якостей – важлива складова частина професійної підготовки фахівця з фізичної культури, що дає можливість методичного 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грамотно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визначати педагогічні завдання, обґрунтовано регулювати навантаження і відпочинок у процесі занять Т.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>Ю.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(2017). Далі автор наголошує, що в даний час для характеристики рухових можливостей використовують терміни «фізичні якості» і «фізичні здібності». Термін «якість» характеризує окремі сторони рухових можливостей людини: силу, бистроту, витривалість, гнучкість та ін. </w:t>
      </w:r>
    </w:p>
    <w:p w14:paraId="15433AC9" w14:textId="77777777" w:rsidR="006D4B86" w:rsidRPr="00322D89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D89">
        <w:rPr>
          <w:rFonts w:ascii="Times New Roman" w:hAnsi="Times New Roman" w:cs="Times New Roman"/>
          <w:b/>
          <w:i/>
          <w:sz w:val="28"/>
          <w:szCs w:val="28"/>
          <w:lang w:val="uk-UA"/>
        </w:rPr>
        <w:t>Фізичні якості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– розвинені у процесі виховання і цілеспрямованої підготовки рухові задатки людини, які визначають можливість та успішність виконання нею певної рухової діяльності.</w:t>
      </w:r>
      <w:r w:rsidRPr="00322D89">
        <w:rPr>
          <w:rFonts w:ascii="Times New Roman" w:eastAsia="Times New Roman" w:hAnsi="Times New Roman" w:cs="Times New Roman"/>
          <w:color w:val="000000"/>
          <w:sz w:val="28"/>
          <w:szCs w:val="28"/>
          <w:highlight w:val="darkGray"/>
          <w:lang w:val="uk-UA"/>
        </w:rPr>
        <w:t xml:space="preserve"> </w:t>
      </w:r>
    </w:p>
    <w:p w14:paraId="4F32F355" w14:textId="77777777" w:rsidR="006D4B86" w:rsidRPr="00322D89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D89">
        <w:rPr>
          <w:rFonts w:ascii="Times New Roman" w:hAnsi="Times New Roman" w:cs="Times New Roman"/>
          <w:sz w:val="28"/>
          <w:szCs w:val="28"/>
          <w:lang w:val="uk-UA"/>
        </w:rPr>
        <w:t>Термін «фізичні здібності» правильніше використовувати для позначення можливостей психофізіологічного потенціалу людини, який визначає успішність виконання фізичних вправ.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один учень у віці 7 років може стрибнути у довжину з місця на 100 см, а інший – на 160 см, підтягнутися один раз, другий – п’ять разів. На практиці, порівнюючи різні рухові досягнення учнів в одних і тих же завданнях, зазвичай кажуть: «Ця дитина більш здатна до вправ 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-силового характеру, ніж бігу на витривалість, у цього здібності до вправ силового характеру, ніж вправ на координацію». </w:t>
      </w:r>
    </w:p>
    <w:p w14:paraId="70ADD433" w14:textId="77777777" w:rsidR="006D4B86" w:rsidRPr="00322D89" w:rsidRDefault="006D4B86" w:rsidP="006D4B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D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22D89">
        <w:rPr>
          <w:rFonts w:ascii="Times New Roman" w:hAnsi="Times New Roman" w:cs="Times New Roman"/>
          <w:b/>
          <w:i/>
          <w:sz w:val="28"/>
          <w:szCs w:val="28"/>
          <w:lang w:val="uk-UA"/>
        </w:rPr>
        <w:t>Фізичні здібності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– комплекс морфологічних і психофізіологічних властивостей людини, які відповідають вимогам певного виду м’язової діяльності та забезпечують ефективність її вивчення.</w:t>
      </w:r>
    </w:p>
    <w:p w14:paraId="7A61F24D" w14:textId="77777777" w:rsidR="006D4B86" w:rsidRPr="00322D89" w:rsidRDefault="006D4B86" w:rsidP="006D4B86">
      <w:pPr>
        <w:shd w:val="clear" w:color="auto" w:fill="FFFFFF"/>
        <w:spacing w:before="259" w:line="360" w:lineRule="auto"/>
        <w:ind w:left="48" w:firstLine="6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D8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У вітчизняних дослідженнях проблеми здібностей </w:t>
      </w:r>
      <w:r w:rsidRPr="00322D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велика увага приділяється розробці питань про їх суть, співвідношення із задатками, формування і розвиток. При цьому чітко </w:t>
      </w:r>
      <w:r w:rsidRPr="00322D8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виділилося два підходи до їх розуміння: </w:t>
      </w:r>
      <w:proofErr w:type="spellStart"/>
      <w:r w:rsidRPr="00BD7154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uk-UA"/>
        </w:rPr>
        <w:lastRenderedPageBreak/>
        <w:t>загальнопсихологічний</w:t>
      </w:r>
      <w:proofErr w:type="spellEnd"/>
      <w:r w:rsidRPr="00BD7154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val="uk-UA"/>
        </w:rPr>
        <w:t xml:space="preserve"> </w:t>
      </w:r>
      <w:r w:rsidRPr="00BD71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і диференціально-психологічний</w:t>
      </w:r>
      <w:r w:rsidRPr="00322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darkGray"/>
          <w:lang w:val="uk-UA"/>
        </w:rPr>
        <w:t>.</w:t>
      </w:r>
      <w:r w:rsidRPr="00322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У рамках останнього підходу поз</w:t>
      </w:r>
      <w:r w:rsidRPr="00322D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начилися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Pr="00322D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особистісно-діяльнісний і функціональний підходи. </w:t>
      </w:r>
    </w:p>
    <w:p w14:paraId="1A996651" w14:textId="77777777" w:rsidR="006D4B86" w:rsidRPr="00322D89" w:rsidRDefault="006D4B86" w:rsidP="006D4B86">
      <w:pPr>
        <w:shd w:val="clear" w:color="auto" w:fill="FFFFFF"/>
        <w:spacing w:line="360" w:lineRule="auto"/>
        <w:ind w:left="29" w:right="14" w:firstLine="6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Прихильники </w:t>
      </w:r>
      <w:proofErr w:type="spellStart"/>
      <w:r w:rsidRPr="00BD71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>загальнопсихологічного</w:t>
      </w:r>
      <w:proofErr w:type="spellEnd"/>
      <w:r w:rsidRPr="00BD715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 підходу</w:t>
      </w:r>
      <w:r w:rsidRPr="00322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(А.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322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322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Леонтьев, 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П.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 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Я.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 </w:t>
      </w:r>
      <w:proofErr w:type="spellStart"/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Гальперін</w:t>
      </w:r>
      <w:proofErr w:type="spellEnd"/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, В.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 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В.</w:t>
      </w:r>
      <w:r>
        <w:t> 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Давидов, Н.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 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Ф.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 </w:t>
      </w:r>
      <w:proofErr w:type="spellStart"/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Тал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ы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зина</w:t>
      </w:r>
      <w:proofErr w:type="spellEnd"/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і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ін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.) під здібностями </w:t>
      </w:r>
      <w:r w:rsidRPr="00322D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розглядають вияв будь-яких можливостей людини. У цьому ви</w:t>
      </w:r>
      <w:r w:rsidRPr="00322D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падку в центрі проблеми виявляється питання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322D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як ефективніше </w:t>
      </w:r>
      <w:r w:rsidRPr="00322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розвивати здібності всіх людей, тобто проблема набуває психолого-</w:t>
      </w:r>
      <w:r w:rsidRPr="00322D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педагогічну спрямованість.</w:t>
      </w:r>
    </w:p>
    <w:p w14:paraId="09F6EC19" w14:textId="77777777" w:rsidR="006D4B86" w:rsidRPr="00322D89" w:rsidRDefault="006D4B86" w:rsidP="006D4B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22D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Прихильники </w:t>
      </w:r>
      <w:r w:rsidRPr="00BD7154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val="uk-UA"/>
        </w:rPr>
        <w:t>диференціально-психологічного</w:t>
      </w:r>
      <w:r w:rsidRPr="00322D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підходу під</w:t>
      </w:r>
      <w:r w:rsidRPr="00322D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креслюють відмінність людей за здібностями. При розгляді здібно</w:t>
      </w:r>
      <w:r w:rsidRPr="00322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стей з позицій особистісно-діяльнісного підходу, здібності визнача</w:t>
      </w:r>
      <w:r w:rsidRPr="00322D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ються як властивості або сукупність властивостей особистості, що впливають на ефективність діяльності.</w:t>
      </w:r>
    </w:p>
    <w:p w14:paraId="60CC372C" w14:textId="77777777" w:rsidR="006D4B86" w:rsidRPr="00322D89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D89">
        <w:rPr>
          <w:rFonts w:ascii="Times New Roman" w:hAnsi="Times New Roman" w:cs="Times New Roman"/>
          <w:sz w:val="28"/>
          <w:szCs w:val="28"/>
          <w:lang w:val="uk-UA"/>
        </w:rPr>
        <w:t>З позицій функціонального підходу здібності розглядаються як ступінь прояву якісних сторін елементарних психомоторних функцій, обумовлених задатками (Е.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Ильин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>) або властивостей функціональних систем (В.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Щадриков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>). Розгляд здібностей як системних властивостей функціональних систем представляється на сьогоднішній день найпродуктивнішим.</w:t>
      </w:r>
    </w:p>
    <w:p w14:paraId="156D86C0" w14:textId="77777777" w:rsidR="006D4B86" w:rsidRPr="00322D89" w:rsidRDefault="006D4B86" w:rsidP="006D4B86">
      <w:pPr>
        <w:shd w:val="clear" w:color="auto" w:fill="FFFFFF"/>
        <w:spacing w:line="360" w:lineRule="auto"/>
        <w:ind w:left="34" w:right="72" w:firstLine="3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D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 руховими здібностями (РЗ), розуміють психомоторні влас</w:t>
      </w:r>
      <w:r w:rsidRPr="00322D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тивості, що визначають ціль, якісні ознаки і робочу ефективність 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рухової діяльності людини. Рухові здібності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– 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елемент рухової фун</w:t>
      </w:r>
      <w:r w:rsidRPr="00322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кції (РФ), одної з найбільш складних функцій організму. Головними </w:t>
      </w:r>
      <w:r w:rsidRPr="00322D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властивостями РФ є здатність до оволодіння і управління рухами </w:t>
      </w:r>
      <w:r w:rsidRPr="00322D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просторі, за часом і ступенем м'язових зусиль. </w:t>
      </w:r>
    </w:p>
    <w:p w14:paraId="25D73F94" w14:textId="77777777" w:rsidR="006D4B86" w:rsidRPr="00322D89" w:rsidRDefault="006D4B86" w:rsidP="006D4B86">
      <w:pPr>
        <w:shd w:val="clear" w:color="auto" w:fill="FFFFFF"/>
        <w:spacing w:line="360" w:lineRule="auto"/>
        <w:ind w:left="58" w:right="58" w:firstLine="331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</w:pP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У психології під «здібністю» розуміються індивідуально-психічні </w:t>
      </w:r>
      <w:r w:rsidRPr="00322D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особливості особистості. Для розуміння змісту категорії «здібність» використовуються три найбільш істотні ознаки (Б.</w:t>
      </w:r>
      <w:r>
        <w:t> </w:t>
      </w:r>
      <w:r w:rsidRPr="00322D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 </w:t>
      </w:r>
      <w:proofErr w:type="spellStart"/>
      <w:r w:rsidRPr="00322D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Теплов</w:t>
      </w:r>
      <w:proofErr w:type="spellEnd"/>
      <w:r w:rsidRPr="00322D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).</w:t>
      </w:r>
    </w:p>
    <w:p w14:paraId="4DAEE3B6" w14:textId="77777777" w:rsidR="006D4B86" w:rsidRPr="00322D89" w:rsidRDefault="006D4B86" w:rsidP="006D4B86">
      <w:pPr>
        <w:shd w:val="clear" w:color="auto" w:fill="FFFFFF"/>
        <w:spacing w:line="360" w:lineRule="auto"/>
        <w:ind w:left="58" w:right="58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BD7154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uk-UA"/>
        </w:rPr>
        <w:t>Класифікація рухових здібностей  за ознакою наступна</w:t>
      </w:r>
      <w:r w:rsidRPr="00322D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:</w:t>
      </w:r>
    </w:p>
    <w:p w14:paraId="496299E1" w14:textId="77777777" w:rsidR="006D4B86" w:rsidRPr="00322D89" w:rsidRDefault="006D4B86" w:rsidP="006D4B86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60" w:lineRule="auto"/>
        <w:ind w:left="744" w:hanging="336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  <w:lang w:val="uk-UA"/>
        </w:rPr>
      </w:pPr>
      <w:r w:rsidRPr="00322D8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Під здібністю розуміються індивідуально-психічні особ</w:t>
      </w:r>
      <w:r w:rsidRPr="00322D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ливості особистості, що відрізняють одну людину від іншої.</w:t>
      </w:r>
    </w:p>
    <w:p w14:paraId="66B621A1" w14:textId="77777777" w:rsidR="006D4B86" w:rsidRPr="00322D89" w:rsidRDefault="006D4B86" w:rsidP="006D4B86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60" w:lineRule="auto"/>
        <w:ind w:left="744" w:hanging="336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  <w:lang w:val="uk-UA"/>
        </w:rPr>
      </w:pPr>
      <w:r w:rsidRPr="00322D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Здібностями називаються не усякі індивідуально-психічні </w:t>
      </w:r>
      <w:r w:rsidRPr="00322D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особливості особистості, а тільки ті, що впливають на успіш</w:t>
      </w:r>
      <w:r w:rsidRPr="00322D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ність в якій-небудь діяльності чи деяких видів діяльності.</w:t>
      </w:r>
    </w:p>
    <w:p w14:paraId="743515F8" w14:textId="77777777" w:rsidR="006D4B86" w:rsidRPr="00322D89" w:rsidRDefault="006D4B86" w:rsidP="006D4B86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60" w:lineRule="auto"/>
        <w:ind w:left="744" w:hanging="336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  <w:lang w:val="uk-UA"/>
        </w:rPr>
      </w:pPr>
      <w:r w:rsidRPr="00322D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>Здібності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– </w:t>
      </w:r>
      <w:r w:rsidRPr="00322D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це такі індивідуально-психічні особливості, що </w:t>
      </w:r>
      <w:r w:rsidRPr="00322D8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пояснюють легкість і швидкість придбання знань, умінь і на</w:t>
      </w:r>
      <w:r w:rsidRPr="00322D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вичок. </w:t>
      </w:r>
    </w:p>
    <w:p w14:paraId="3398CE4B" w14:textId="77777777" w:rsidR="006D4B86" w:rsidRPr="00322D89" w:rsidRDefault="006D4B86" w:rsidP="006D4B86">
      <w:pPr>
        <w:autoSpaceDE w:val="0"/>
        <w:autoSpaceDN w:val="0"/>
        <w:adjustRightInd w:val="0"/>
        <w:spacing w:line="360" w:lineRule="auto"/>
        <w:ind w:firstLine="355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322D8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>Цим трьом ознакам відповідають швидкість, координація, сила, ру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хова витривалість і гнучкість. </w:t>
      </w:r>
      <w:r w:rsidRPr="00322D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uk-UA"/>
        </w:rPr>
        <w:t>По-перше,</w:t>
      </w:r>
      <w:r w:rsidRPr="00322D8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 </w:t>
      </w:r>
      <w:r w:rsidRPr="00322D8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перелічені здібності є особ</w:t>
      </w:r>
      <w:r w:rsidRPr="00322D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ливостями особистості, що відрізняють одну людину від іншої. </w:t>
      </w:r>
      <w:r w:rsidRPr="00322D8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uk-UA"/>
        </w:rPr>
        <w:t>По-друге,</w:t>
      </w:r>
      <w:r w:rsidRPr="00322D8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322D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вони впливають на успішність спортивної діяльності. </w:t>
      </w:r>
      <w:r w:rsidRPr="00322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По-третє,</w:t>
      </w:r>
      <w:r w:rsidRPr="00322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322D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пояснюють легкість і швидкість придбання умінь та на</w:t>
      </w:r>
      <w:r w:rsidRPr="00322D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вичок виконання рухових дій.</w:t>
      </w:r>
    </w:p>
    <w:p w14:paraId="082EEF30" w14:textId="77777777" w:rsidR="006D4B86" w:rsidRPr="00322D89" w:rsidRDefault="006D4B86" w:rsidP="006D4B86">
      <w:pPr>
        <w:spacing w:line="360" w:lineRule="auto"/>
        <w:ind w:firstLine="3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Як відзначає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Фарфель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1977), рухові здібності людини забезпечені рядом фізіологічних систем організму: власне руховою системою, системою управління рухами спільно з системою сприймання і переробки інформації, системою енергетичного забезпечення м'язової роботи, системою регуляції функцій і інтеграції робочого процесу, нарешті, 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специфічно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людською системою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вищих психічних функцій. Кожна з них морфологічно і функціонально закладена в генетичному 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апараті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людини і це визначає характер його рухових здібностей. Проте треба підкреслити, що здібності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це високий рівень прояву якісної сторони функції, обумовлений задатками. Різниця між людьми в 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зададках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полягає перш за все в генетично обумовлених особливостях розвитку вищої нервової діяльності, нервово-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мязового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апарату, анатомо-фізіологічних і функціональних його особливостях. Між 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зададками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і здібностями, як 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важає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>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Рубінштейн(1999) , велика дистанція: між ними знаходиться весь шлях розвитку особистості. Задатки – лише </w:t>
      </w:r>
      <w:proofErr w:type="spellStart"/>
      <w:r w:rsidRPr="00322D89">
        <w:rPr>
          <w:rFonts w:ascii="Times New Roman" w:hAnsi="Times New Roman" w:cs="Times New Roman"/>
          <w:sz w:val="28"/>
          <w:szCs w:val="28"/>
          <w:lang w:val="uk-UA"/>
        </w:rPr>
        <w:t>предумови</w:t>
      </w:r>
      <w:proofErr w:type="spellEnd"/>
      <w:r w:rsidRPr="00322D89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здібностей.</w:t>
      </w:r>
    </w:p>
    <w:p w14:paraId="0B9AB30C" w14:textId="6E4D8F3A" w:rsidR="006D4B86" w:rsidRPr="00322D89" w:rsidRDefault="006D4B86" w:rsidP="006D4B86">
      <w:pPr>
        <w:autoSpaceDE w:val="0"/>
        <w:autoSpaceDN w:val="0"/>
        <w:adjustRightInd w:val="0"/>
        <w:spacing w:line="360" w:lineRule="auto"/>
        <w:ind w:firstLine="35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22D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На думку Л.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 </w:t>
      </w:r>
      <w:r w:rsidRPr="00322D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 </w:t>
      </w:r>
      <w:r w:rsidRPr="00322D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Сергієнко (2010) під здібностями слід розуміти генетично обумовлений рівень розвитку людини, який визначає його досягнення в певній діяльності. Далі автор вказую, що рухові здібності – це індивідуальні, генетично обумовлені в розвитку, якісні властивості моторики, які визначають успіх в трудовій, фізкультурній і спортивній </w:t>
      </w:r>
      <w:r w:rsidRPr="00474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діяльності людини. Структуру та загальні закономірності розвитку рухових здібностей більш детально розглянемо у лекції</w:t>
      </w:r>
      <w:r w:rsidR="00B311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 </w:t>
      </w:r>
      <w:r w:rsidRPr="00474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9</w:t>
      </w:r>
      <w:r w:rsidR="00B311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.</w:t>
      </w:r>
    </w:p>
    <w:p w14:paraId="48D38616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CBD2B4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75F45FE" w14:textId="46C544D5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</w:t>
      </w:r>
      <w:r w:rsidR="00B3113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3113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74C5E">
        <w:rPr>
          <w:rFonts w:ascii="Times New Roman" w:hAnsi="Times New Roman"/>
          <w:b/>
          <w:bCs/>
          <w:sz w:val="28"/>
          <w:szCs w:val="28"/>
          <w:lang w:val="uk-UA"/>
        </w:rPr>
        <w:t>Організм як функціональна система</w:t>
      </w:r>
    </w:p>
    <w:p w14:paraId="0D0CEBD5" w14:textId="77777777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3BFF397" w14:textId="77777777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5F0BDF3" w14:textId="77777777" w:rsidR="006D4B86" w:rsidRPr="00474C5E" w:rsidRDefault="006D4B86" w:rsidP="006D4B86">
      <w:pPr>
        <w:shd w:val="clear" w:color="auto" w:fill="FFFFFF"/>
        <w:spacing w:line="360" w:lineRule="auto"/>
        <w:ind w:left="14" w:right="86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474C5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Для виконання довільного руху необхідно володіти </w:t>
      </w:r>
      <w:r w:rsidRPr="00474C5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надлишковим запасом інформації для вироблення програми дій. </w:t>
      </w:r>
      <w:r w:rsidRPr="00474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Зіставлення її з поточними аферентними сигналами, що надходять </w:t>
      </w:r>
      <w:r w:rsidRPr="00474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 мозок, створює модель руху.</w:t>
      </w:r>
    </w:p>
    <w:p w14:paraId="6FB3E1CD" w14:textId="77777777" w:rsidR="006D4B86" w:rsidRPr="00474C5E" w:rsidRDefault="006D4B86" w:rsidP="006D4B86">
      <w:pPr>
        <w:shd w:val="clear" w:color="auto" w:fill="FFFFFF"/>
        <w:spacing w:line="360" w:lineRule="auto"/>
        <w:ind w:left="34" w:right="62" w:firstLine="3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Процес переробки аферентної інформації представляє початкову фазу будь-якої цілісної інтегральної діяльності. При цьому еферентні збудження визначають якість, направлення реакції, а також </w:t>
      </w:r>
      <w:r w:rsidRPr="0047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забезпечують саме начало руху, в той час як зворотні аферентації </w:t>
      </w:r>
      <w:r w:rsidRPr="0047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грають вирішальну роль в формуванні адекватних рухових реакцій на зміну зовнішньої ситуації.</w:t>
      </w:r>
    </w:p>
    <w:p w14:paraId="62EA5D19" w14:textId="77777777" w:rsidR="006D4B86" w:rsidRPr="00474C5E" w:rsidRDefault="006D4B86" w:rsidP="006D4B86">
      <w:pPr>
        <w:shd w:val="clear" w:color="auto" w:fill="FFFFFF"/>
        <w:spacing w:line="360" w:lineRule="auto"/>
        <w:ind w:left="53" w:right="58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474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Стадія аферентного синтезу, згідно </w:t>
      </w:r>
      <w:r w:rsidRPr="00474C5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val="uk-UA"/>
        </w:rPr>
        <w:t>теорії П. К. Анохіна</w:t>
      </w:r>
      <w:r w:rsidRPr="00474C5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, включає </w:t>
      </w:r>
      <w:r w:rsidRPr="0047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такі компоненти:</w:t>
      </w:r>
    </w:p>
    <w:p w14:paraId="54026A03" w14:textId="77777777" w:rsidR="006D4B86" w:rsidRPr="00474C5E" w:rsidRDefault="006D4B86" w:rsidP="006D4B86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left="394" w:hanging="326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  <w:lang w:val="uk-UA"/>
        </w:rPr>
      </w:pPr>
      <w:r w:rsidRPr="0047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домінуючу мотивацію, яка утворюється у спортсмена на, основі психологічного усвідомлення головної мети рухової дії;</w:t>
      </w:r>
    </w:p>
    <w:p w14:paraId="7BA9DE70" w14:textId="77777777" w:rsidR="006D4B86" w:rsidRPr="00474C5E" w:rsidRDefault="006D4B86" w:rsidP="006D4B86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left="394" w:hanging="326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  <w:lang w:val="uk-UA"/>
        </w:rPr>
      </w:pPr>
      <w:r w:rsidRPr="00474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пам'ять, яка обумовлена генетичним і індивідуальним досвідом </w:t>
      </w:r>
      <w:r w:rsidRPr="00474C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протягом тривалого часу тренувальної і спортивної діяльності;</w:t>
      </w:r>
    </w:p>
    <w:p w14:paraId="3EC7575D" w14:textId="77777777" w:rsidR="006D4B86" w:rsidRPr="00474C5E" w:rsidRDefault="006D4B86" w:rsidP="006D4B86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left="394" w:hanging="326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uk-UA"/>
        </w:rPr>
      </w:pPr>
      <w:r w:rsidRPr="00474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обставинна аферентація, сприйняття якої може стати у спорт</w:t>
      </w:r>
      <w:r w:rsidRPr="0047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сменів пусковим сигналом;</w:t>
      </w:r>
    </w:p>
    <w:p w14:paraId="006F5B30" w14:textId="77777777" w:rsidR="006D4B86" w:rsidRPr="00474C5E" w:rsidRDefault="006D4B86" w:rsidP="006D4B86">
      <w:pPr>
        <w:widowControl w:val="0"/>
        <w:numPr>
          <w:ilvl w:val="0"/>
          <w:numId w:val="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left="394" w:hanging="326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</w:pPr>
      <w:r w:rsidRPr="00474C5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пускова аферентація, яка утворюється збудженням пускових </w:t>
      </w:r>
      <w:r w:rsidRPr="00474C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подразників (умовних). </w:t>
      </w:r>
    </w:p>
    <w:p w14:paraId="4B09F017" w14:textId="77777777" w:rsidR="006D4B86" w:rsidRPr="00474C5E" w:rsidRDefault="006D4B86" w:rsidP="006D4B86">
      <w:pPr>
        <w:autoSpaceDE w:val="0"/>
        <w:autoSpaceDN w:val="0"/>
        <w:adjustRightInd w:val="0"/>
        <w:spacing w:line="360" w:lineRule="auto"/>
        <w:ind w:firstLine="39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474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Еферентний синтез є така </w:t>
      </w:r>
      <w:r w:rsidRPr="0047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стадія цілеспрямованої поведінки, під час якої на основі </w:t>
      </w:r>
      <w:r w:rsidRPr="00474C5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val="uk-UA"/>
        </w:rPr>
        <w:t>аферент</w:t>
      </w:r>
      <w:r w:rsidRPr="00474C5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uk-UA"/>
        </w:rPr>
        <w:t xml:space="preserve">ного синтезу </w:t>
      </w:r>
      <w:r w:rsidRPr="00474C5E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uk-UA"/>
        </w:rPr>
        <w:t xml:space="preserve">і </w:t>
      </w:r>
      <w:r w:rsidRPr="00474C5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val="uk-UA"/>
        </w:rPr>
        <w:t>прийняття рішення</w:t>
      </w:r>
      <w:r w:rsidRPr="00474C5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</w:t>
      </w:r>
      <w:r w:rsidRPr="00474C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утворюється визначена взає</w:t>
      </w:r>
      <w:r w:rsidRPr="00474C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модія вегетативних, соматичних і гуморальних компонентів для до</w:t>
      </w:r>
      <w:r w:rsidRPr="00474C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сягнення необхідного результату. Еферентний синтез здійснюється </w:t>
      </w:r>
      <w:r w:rsidRPr="00474C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поетапно а саме:</w:t>
      </w:r>
    </w:p>
    <w:p w14:paraId="574C9046" w14:textId="77777777" w:rsidR="006D4B86" w:rsidRPr="00474C5E" w:rsidRDefault="006D4B86" w:rsidP="006D4B86">
      <w:pPr>
        <w:spacing w:line="360" w:lineRule="auto"/>
        <w:ind w:firstLine="3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а) Програмування (повинне передбачати параметри рухів (простір, швидкість, темп, зусилля) і хід рухів в деталях (черговість вступу м'язів в дію).</w:t>
      </w:r>
    </w:p>
    <w:p w14:paraId="2F47C4A4" w14:textId="77777777" w:rsidR="006D4B86" w:rsidRPr="00474C5E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Таким чином, моторну діяльність забезпечують:</w:t>
      </w:r>
    </w:p>
    <w:p w14:paraId="6F4FA10A" w14:textId="77777777" w:rsidR="006D4B86" w:rsidRPr="00474C5E" w:rsidRDefault="006D4B86" w:rsidP="006D4B8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центральна нервова система;</w:t>
      </w:r>
    </w:p>
    <w:p w14:paraId="5CE1F830" w14:textId="77777777" w:rsidR="006D4B86" w:rsidRPr="00474C5E" w:rsidRDefault="006D4B86" w:rsidP="006D4B8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вегетативні системи (живлення, газообмін, виділення);</w:t>
      </w:r>
    </w:p>
    <w:p w14:paraId="63FB3781" w14:textId="77777777" w:rsidR="006D4B86" w:rsidRPr="00474C5E" w:rsidRDefault="006D4B86" w:rsidP="006D4B8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нервово-мускульна система (механічна робота і </w:t>
      </w:r>
      <w:proofErr w:type="spellStart"/>
      <w:r w:rsidRPr="00474C5E">
        <w:rPr>
          <w:rFonts w:ascii="Times New Roman" w:hAnsi="Times New Roman" w:cs="Times New Roman"/>
          <w:sz w:val="28"/>
          <w:szCs w:val="28"/>
          <w:lang w:val="uk-UA"/>
        </w:rPr>
        <w:t>енергоутворення</w:t>
      </w:r>
      <w:proofErr w:type="spellEnd"/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 в м'язах). </w:t>
      </w:r>
    </w:p>
    <w:p w14:paraId="378D498C" w14:textId="77777777" w:rsidR="006D4B86" w:rsidRPr="00474C5E" w:rsidRDefault="006D4B86" w:rsidP="006D4B8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б) Мотиваційне збудження (мотиваційне збудження визначає активне використовування і підбір спеціальних подразників зовнішнього світу, </w:t>
      </w:r>
      <w:proofErr w:type="spellStart"/>
      <w:r w:rsidRPr="00474C5E">
        <w:rPr>
          <w:rFonts w:ascii="Times New Roman" w:hAnsi="Times New Roman" w:cs="Times New Roman"/>
          <w:sz w:val="28"/>
          <w:szCs w:val="28"/>
          <w:lang w:val="uk-UA"/>
        </w:rPr>
        <w:t>сигналізуючих</w:t>
      </w:r>
      <w:proofErr w:type="spellEnd"/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 про об'єкти, здатні задовольнити початкову потребу організму. </w:t>
      </w:r>
    </w:p>
    <w:p w14:paraId="424B5919" w14:textId="77777777" w:rsidR="006D4B86" w:rsidRPr="00474C5E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в) Виконання самої програми (дія).</w:t>
      </w:r>
    </w:p>
    <w:p w14:paraId="5FA5FABB" w14:textId="77777777" w:rsidR="006D4B86" w:rsidRPr="00474C5E" w:rsidRDefault="006D4B86" w:rsidP="006D4B8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г) Контроль дії за допомогою зворотного зв’язку (Зворотний зв'язок – це інформація про те, що відбулося або відбувається в даний моменту функціональній системі, як здійснюються дії, які їх результати. Якщо інформація про рухи поступає з </w:t>
      </w:r>
      <w:proofErr w:type="spellStart"/>
      <w:r w:rsidRPr="00474C5E">
        <w:rPr>
          <w:rFonts w:ascii="Times New Roman" w:hAnsi="Times New Roman" w:cs="Times New Roman"/>
          <w:sz w:val="28"/>
          <w:szCs w:val="28"/>
          <w:lang w:val="uk-UA"/>
        </w:rPr>
        <w:t>дистантних</w:t>
      </w:r>
      <w:proofErr w:type="spellEnd"/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 аналізаторів (зорового, слухового, тактильного), то говорять про </w:t>
      </w:r>
      <w:r w:rsidRPr="00474C5E">
        <w:rPr>
          <w:rFonts w:ascii="Times New Roman" w:hAnsi="Times New Roman" w:cs="Times New Roman"/>
          <w:i/>
          <w:sz w:val="28"/>
          <w:szCs w:val="28"/>
          <w:lang w:val="uk-UA"/>
        </w:rPr>
        <w:t>зовнішній зворотний зв'язок</w:t>
      </w:r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. Якщо інформація про рухи поступає з </w:t>
      </w:r>
      <w:proofErr w:type="spellStart"/>
      <w:r w:rsidRPr="00474C5E">
        <w:rPr>
          <w:rFonts w:ascii="Times New Roman" w:hAnsi="Times New Roman" w:cs="Times New Roman"/>
          <w:sz w:val="28"/>
          <w:szCs w:val="28"/>
          <w:lang w:val="uk-UA"/>
        </w:rPr>
        <w:t>пропріорецепторів</w:t>
      </w:r>
      <w:proofErr w:type="spellEnd"/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 м'язів, </w:t>
      </w:r>
      <w:proofErr w:type="spellStart"/>
      <w:r w:rsidRPr="00474C5E">
        <w:rPr>
          <w:rFonts w:ascii="Times New Roman" w:hAnsi="Times New Roman" w:cs="Times New Roman"/>
          <w:sz w:val="28"/>
          <w:szCs w:val="28"/>
          <w:lang w:val="uk-UA"/>
        </w:rPr>
        <w:t>сухожиль</w:t>
      </w:r>
      <w:proofErr w:type="spellEnd"/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, зв'язок і суглобових сумок, то говорять про </w:t>
      </w:r>
      <w:r w:rsidRPr="00474C5E">
        <w:rPr>
          <w:rFonts w:ascii="Times New Roman" w:hAnsi="Times New Roman" w:cs="Times New Roman"/>
          <w:i/>
          <w:sz w:val="28"/>
          <w:szCs w:val="28"/>
          <w:lang w:val="uk-UA"/>
        </w:rPr>
        <w:t>внутрішній.</w:t>
      </w:r>
    </w:p>
    <w:p w14:paraId="7D90D24A" w14:textId="77777777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E0527A" w14:textId="77777777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3C8D3E2" w14:textId="1EAEBE74" w:rsidR="006D4B86" w:rsidRPr="00B31130" w:rsidRDefault="006D4B86" w:rsidP="00B31130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11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31130">
        <w:rPr>
          <w:rFonts w:ascii="Times New Roman" w:hAnsi="Times New Roman"/>
          <w:b/>
          <w:bCs/>
          <w:sz w:val="28"/>
          <w:szCs w:val="28"/>
          <w:lang w:val="uk-UA"/>
        </w:rPr>
        <w:t>Регулювання напруги м’язів</w:t>
      </w:r>
    </w:p>
    <w:p w14:paraId="3A755C78" w14:textId="77777777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369397E" w14:textId="77777777" w:rsidR="006D4B86" w:rsidRPr="00474C5E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6CF5EB5" w14:textId="77777777" w:rsidR="006D4B86" w:rsidRPr="00474C5E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В управлінні довільними рухами беруть участь всі відділи ЦНС: від спинного мозку до вищих коркових відділів рухового аналізатору.</w:t>
      </w:r>
    </w:p>
    <w:p w14:paraId="4C71079E" w14:textId="77777777" w:rsidR="006D4B86" w:rsidRPr="00474C5E" w:rsidRDefault="006D4B86" w:rsidP="006D4B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Чим більша інтенсивність роботи вимагається від м'язів, тим більшу потужність центральної </w:t>
      </w:r>
      <w:proofErr w:type="spellStart"/>
      <w:r w:rsidRPr="00474C5E">
        <w:rPr>
          <w:rFonts w:ascii="Times New Roman" w:hAnsi="Times New Roman" w:cs="Times New Roman"/>
          <w:sz w:val="28"/>
          <w:szCs w:val="28"/>
          <w:lang w:val="uk-UA"/>
        </w:rPr>
        <w:t>імпульсації</w:t>
      </w:r>
      <w:proofErr w:type="spellEnd"/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 вони запрошують.</w:t>
      </w:r>
    </w:p>
    <w:p w14:paraId="273E0547" w14:textId="77777777" w:rsidR="006D4B86" w:rsidRPr="00474C5E" w:rsidRDefault="006D4B86" w:rsidP="006D4B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У процесі мускульної діяльності ЦНС регулює:</w:t>
      </w:r>
    </w:p>
    <w:p w14:paraId="115D3635" w14:textId="77777777" w:rsidR="006D4B86" w:rsidRPr="00474C5E" w:rsidRDefault="006D4B86" w:rsidP="006D4B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частоту </w:t>
      </w:r>
      <w:proofErr w:type="spellStart"/>
      <w:r w:rsidRPr="00474C5E">
        <w:rPr>
          <w:rFonts w:ascii="Times New Roman" w:hAnsi="Times New Roman" w:cs="Times New Roman"/>
          <w:sz w:val="28"/>
          <w:szCs w:val="28"/>
          <w:lang w:val="uk-UA"/>
        </w:rPr>
        <w:t>імпульсації</w:t>
      </w:r>
      <w:proofErr w:type="spellEnd"/>
      <w:r w:rsidRPr="00474C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FF558AF" w14:textId="77777777" w:rsidR="006D4B86" w:rsidRPr="00474C5E" w:rsidRDefault="006D4B86" w:rsidP="006D4B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ступінь синхронізації збуджуючих впливів на </w:t>
      </w:r>
      <w:proofErr w:type="spellStart"/>
      <w:r w:rsidRPr="00474C5E">
        <w:rPr>
          <w:rFonts w:ascii="Times New Roman" w:hAnsi="Times New Roman" w:cs="Times New Roman"/>
          <w:sz w:val="28"/>
          <w:szCs w:val="28"/>
          <w:lang w:val="uk-UA"/>
        </w:rPr>
        <w:t>мотонейрони</w:t>
      </w:r>
      <w:proofErr w:type="spellEnd"/>
      <w:r w:rsidRPr="00474C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2580BB7" w14:textId="77777777" w:rsidR="006D4B86" w:rsidRPr="00474C5E" w:rsidRDefault="006D4B86" w:rsidP="006D4B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кількість рекрутованих рухових одиниць (РО) (внутрішньо-м'язова координація);</w:t>
      </w:r>
    </w:p>
    <w:p w14:paraId="46C632AA" w14:textId="77777777" w:rsidR="006D4B86" w:rsidRPr="00474C5E" w:rsidRDefault="006D4B86" w:rsidP="006D4B8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4C5E">
        <w:rPr>
          <w:rFonts w:ascii="Times New Roman" w:hAnsi="Times New Roman" w:cs="Times New Roman"/>
          <w:sz w:val="28"/>
          <w:szCs w:val="28"/>
          <w:lang w:val="uk-UA"/>
        </w:rPr>
        <w:t>погодження активності скорочення мускульних груп, що втягуються в роботу (</w:t>
      </w:r>
      <w:proofErr w:type="spellStart"/>
      <w:r w:rsidRPr="00474C5E">
        <w:rPr>
          <w:rFonts w:ascii="Times New Roman" w:hAnsi="Times New Roman" w:cs="Times New Roman"/>
          <w:sz w:val="28"/>
          <w:szCs w:val="28"/>
          <w:lang w:val="uk-UA"/>
        </w:rPr>
        <w:t>міжм'язова</w:t>
      </w:r>
      <w:proofErr w:type="spellEnd"/>
      <w:r w:rsidRPr="00474C5E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координація). </w:t>
      </w:r>
    </w:p>
    <w:p w14:paraId="3C926CAA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5F857B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390A3B6" w14:textId="77777777" w:rsidR="006D4B86" w:rsidRPr="00CD4FC0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EE569C3" w14:textId="7111CEFF" w:rsidR="006D4B86" w:rsidRPr="00B31130" w:rsidRDefault="006D4B86" w:rsidP="00B31130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1130">
        <w:rPr>
          <w:rFonts w:ascii="Times New Roman" w:hAnsi="Times New Roman"/>
          <w:b/>
          <w:bCs/>
          <w:sz w:val="28"/>
          <w:szCs w:val="28"/>
          <w:lang w:val="uk-UA"/>
        </w:rPr>
        <w:t>Вегетативне забезпечення м’язів</w:t>
      </w:r>
    </w:p>
    <w:p w14:paraId="02174638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1ED86CB" w14:textId="77777777" w:rsidR="006D4B86" w:rsidRPr="00CD4FC0" w:rsidRDefault="006D4B86" w:rsidP="006D4B86">
      <w:pPr>
        <w:shd w:val="clear" w:color="auto" w:fill="FFFFFF"/>
        <w:spacing w:before="235" w:line="360" w:lineRule="auto"/>
        <w:ind w:firstLine="3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F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Вегетативні функції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 </w:t>
      </w:r>
      <w:r w:rsidRPr="00CD4F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функції вегетативної нервової </w:t>
      </w:r>
      <w:r w:rsidRPr="00CD4F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системи врегулюванні діяльності внутрішніх органів і підтриманні </w:t>
      </w:r>
      <w:r w:rsidRPr="00CD4F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гомеостазу (Н.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Фомін,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Ю.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Вавілов, 1991).</w:t>
      </w:r>
    </w:p>
    <w:p w14:paraId="2058F949" w14:textId="77777777" w:rsidR="006D4B86" w:rsidRPr="00CD4FC0" w:rsidRDefault="006D4B86" w:rsidP="006D4B86">
      <w:pPr>
        <w:shd w:val="clear" w:color="auto" w:fill="FFFFFF"/>
        <w:spacing w:line="360" w:lineRule="auto"/>
        <w:ind w:right="24" w:firstLine="35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CD4FC0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uk-UA"/>
        </w:rPr>
        <w:t xml:space="preserve">Дихальна </w:t>
      </w:r>
      <w:r w:rsidRPr="00CD4FC0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lang w:val="uk-UA"/>
        </w:rPr>
        <w:t>і серцево-судинна системи</w:t>
      </w:r>
      <w:r w:rsidRPr="00CD4F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доставляють кисень до працюючих м'язів </w:t>
      </w:r>
      <w:r w:rsidRPr="00CD4F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 частково вилучають з них продукти обміну (СО</w:t>
      </w:r>
      <w:r w:rsidRPr="00CD4F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vertAlign w:val="subscript"/>
          <w:lang w:val="uk-UA"/>
        </w:rPr>
        <w:t>2</w:t>
      </w:r>
      <w:r w:rsidRPr="00CD4F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). </w:t>
      </w:r>
    </w:p>
    <w:p w14:paraId="10602057" w14:textId="77777777" w:rsidR="006D4B86" w:rsidRPr="00CD4FC0" w:rsidRDefault="006D4B86" w:rsidP="006D4B86">
      <w:pPr>
        <w:shd w:val="clear" w:color="auto" w:fill="FFFFFF"/>
        <w:spacing w:line="360" w:lineRule="auto"/>
        <w:ind w:right="24" w:firstLine="35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CD4F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Центральна нервова система</w:t>
      </w:r>
      <w:r w:rsidRPr="00CD4F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забезпечує системи організму ін</w:t>
      </w:r>
      <w:r w:rsidRPr="00CD4F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формацією про стан внутрішніх органів (</w:t>
      </w:r>
      <w:proofErr w:type="spellStart"/>
      <w:r w:rsidRPr="00CD4F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інтерорецептори</w:t>
      </w:r>
      <w:proofErr w:type="spellEnd"/>
      <w:r w:rsidRPr="00CD4F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). </w:t>
      </w:r>
    </w:p>
    <w:p w14:paraId="52C573A2" w14:textId="77777777" w:rsidR="006D4B86" w:rsidRPr="00CD4FC0" w:rsidRDefault="006D4B86" w:rsidP="006D4B86">
      <w:pPr>
        <w:shd w:val="clear" w:color="auto" w:fill="FFFFFF"/>
        <w:spacing w:line="360" w:lineRule="auto"/>
        <w:ind w:right="24"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D4F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Системи виділення</w:t>
      </w:r>
      <w:r w:rsidRPr="00CD4F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(нирки, шлунково-кишковий тракт, органи </w:t>
      </w:r>
      <w:r w:rsidRPr="00CD4F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зовнішнього дихання) виводять з організму кінцеві і окремі про</w:t>
      </w:r>
      <w:r w:rsidRPr="00CD4F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міжні продукти обміну речовин. </w:t>
      </w:r>
    </w:p>
    <w:p w14:paraId="7BF1F95F" w14:textId="77777777" w:rsidR="006D4B86" w:rsidRPr="00CD4FC0" w:rsidRDefault="006D4B86" w:rsidP="006D4B86">
      <w:pPr>
        <w:shd w:val="clear" w:color="auto" w:fill="FFFFFF"/>
        <w:spacing w:line="360" w:lineRule="auto"/>
        <w:ind w:right="24" w:firstLine="3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F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>Розглянута схема в загальних рисах характеризує систем</w:t>
      </w:r>
      <w:r w:rsidRPr="00CD4F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ну сутність функціонування організму в умовах напруженої рухової </w:t>
      </w:r>
      <w:r w:rsidRPr="00CD4F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діяльності. </w:t>
      </w:r>
      <w:r w:rsidRPr="00CD4F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Більш детальне викладення даного питання можна знайти </w:t>
      </w:r>
      <w:r w:rsidRPr="00CD4F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в спеціальній літературі (Н.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А.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Фомін, Ю.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Н.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Вавілов,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1991; В.</w:t>
      </w:r>
      <w:r>
        <w:t> </w:t>
      </w:r>
      <w:r w:rsidRPr="00CD4F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І.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Козлов, </w:t>
      </w:r>
      <w:r w:rsidRPr="00CD4F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Д.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А.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 </w:t>
      </w:r>
      <w:proofErr w:type="spellStart"/>
      <w:r w:rsidRPr="00CD4F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Фарбер</w:t>
      </w:r>
      <w:proofErr w:type="spellEnd"/>
      <w:r w:rsidRPr="00CD4F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, 1983; Н.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Н.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Яковлєв, 1983; Н.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А.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Фомін, В.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П.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 </w:t>
      </w:r>
      <w:r w:rsidRPr="00CD4F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Філін, 1986).</w:t>
      </w:r>
    </w:p>
    <w:p w14:paraId="0CF8A475" w14:textId="77777777" w:rsidR="006D4B86" w:rsidRPr="00CD4FC0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C9C232" w14:textId="77777777" w:rsidR="006D4B86" w:rsidRPr="00CD4FC0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2BB9A8" w14:textId="6287FA5A" w:rsidR="006D4B86" w:rsidRPr="00B31130" w:rsidRDefault="006D4B86" w:rsidP="00B31130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1130">
        <w:rPr>
          <w:rFonts w:ascii="Times New Roman" w:hAnsi="Times New Roman"/>
          <w:b/>
          <w:bCs/>
          <w:sz w:val="28"/>
          <w:szCs w:val="28"/>
          <w:lang w:val="uk-UA"/>
        </w:rPr>
        <w:t>Мускульна система</w:t>
      </w:r>
    </w:p>
    <w:p w14:paraId="047E0C12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2A1BE31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20A4BB9" w14:textId="77777777" w:rsidR="006D4B86" w:rsidRPr="008B030D" w:rsidRDefault="006D4B86" w:rsidP="006D4B86">
      <w:pPr>
        <w:pStyle w:val="a3"/>
        <w:shd w:val="clear" w:color="auto" w:fill="FFFFFF"/>
        <w:spacing w:line="360" w:lineRule="auto"/>
        <w:ind w:right="5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8"/>
          <w:szCs w:val="28"/>
          <w:lang w:val="uk-UA"/>
        </w:rPr>
      </w:pPr>
      <w:r w:rsidRPr="008B030D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lang w:val="uk-UA"/>
        </w:rPr>
        <w:t>Режими роботи м'язів</w:t>
      </w:r>
      <w:r w:rsidRPr="008B030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 xml:space="preserve"> </w:t>
      </w:r>
      <w:r w:rsidRPr="008B030D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val="uk-UA"/>
        </w:rPr>
        <w:t>М'язи проявляють зусилля в таких основних режимах:</w:t>
      </w:r>
      <w:r w:rsidRPr="008B030D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8"/>
          <w:szCs w:val="28"/>
          <w:lang w:val="uk-UA"/>
        </w:rPr>
        <w:t xml:space="preserve"> </w:t>
      </w:r>
    </w:p>
    <w:p w14:paraId="2007BDAB" w14:textId="77777777" w:rsidR="006D4B86" w:rsidRPr="008B030D" w:rsidRDefault="006D4B86" w:rsidP="006D4B86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30D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uk-UA"/>
        </w:rPr>
        <w:t>1. У</w:t>
      </w:r>
      <w:r w:rsidRPr="008B030D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val="uk-UA"/>
        </w:rPr>
        <w:t xml:space="preserve"> статичному</w:t>
      </w:r>
      <w:r w:rsidRPr="008B030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 </w:t>
      </w:r>
      <w:r w:rsidRPr="008B03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(ізометричному), де м'яз при збудженні не ско</w:t>
      </w:r>
      <w:r w:rsidRPr="008B03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рочується. Термін «ізометричний» підкреслює відсутність змін в дов</w:t>
      </w:r>
      <w:r w:rsidRPr="008B03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жині м'яза при збудженні; змінюється лише його напруга. Такі умови </w:t>
      </w:r>
      <w:r w:rsidRPr="008B03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виникають, наприклад, при деяких статичних положеннях тіла, непорушному утриманні вантажу, при спробах підняти непосильного </w:t>
      </w:r>
      <w:r w:rsidRPr="008B03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тягаря.</w:t>
      </w:r>
    </w:p>
    <w:p w14:paraId="64040B35" w14:textId="77777777" w:rsidR="006D4B86" w:rsidRPr="008B030D" w:rsidRDefault="006D4B86" w:rsidP="006D4B86">
      <w:pPr>
        <w:shd w:val="clear" w:color="auto" w:fill="FFFFFF"/>
        <w:spacing w:line="360" w:lineRule="auto"/>
        <w:ind w:right="5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3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lastRenderedPageBreak/>
        <w:t>2. У</w:t>
      </w:r>
      <w:r w:rsidRPr="008B030D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lang w:val="uk-UA"/>
        </w:rPr>
        <w:t xml:space="preserve"> </w:t>
      </w:r>
      <w:r w:rsidRPr="008B030D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8"/>
          <w:szCs w:val="28"/>
          <w:lang w:val="uk-UA"/>
        </w:rPr>
        <w:t>динамічному</w:t>
      </w:r>
      <w:r w:rsidRPr="008B030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 xml:space="preserve"> </w:t>
      </w:r>
      <w:r w:rsidRPr="008B03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режимі. В цьому режимі розвиваються обидві </w:t>
      </w:r>
      <w:r w:rsidRPr="008B03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форми механічної реакції м'яза – напруга і скорочення. У динаміч</w:t>
      </w:r>
      <w:r w:rsidRPr="008B03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ному режимі діяльності протікає робота м'язів як при зменшенні </w:t>
      </w:r>
      <w:r w:rsidRPr="008B03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їхньої довжини (робота, що переборює), так і при подовженні (</w:t>
      </w:r>
      <w:proofErr w:type="spellStart"/>
      <w:r w:rsidRPr="008B03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ус</w:t>
      </w:r>
      <w:r w:rsidRPr="008B03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тупаюча</w:t>
      </w:r>
      <w:proofErr w:type="spellEnd"/>
      <w:r w:rsidRPr="008B03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робота).</w:t>
      </w:r>
    </w:p>
    <w:p w14:paraId="0A2ED20A" w14:textId="77777777" w:rsidR="006D4B86" w:rsidRPr="008B030D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3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Механічні умови роботи м'язів забезпечуються: 1) структурою мускульної тканини, 2) структурою скелетних м'язів, 3) нервовою </w:t>
      </w:r>
      <w:r w:rsidRPr="008B03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системою управління мускульними скороченнями. </w:t>
      </w:r>
    </w:p>
    <w:p w14:paraId="413C7EAF" w14:textId="77777777" w:rsidR="006D4B86" w:rsidRPr="008B030D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B030D">
        <w:rPr>
          <w:rFonts w:ascii="Times New Roman" w:hAnsi="Times New Roman" w:cs="Times New Roman"/>
          <w:i/>
          <w:sz w:val="28"/>
          <w:szCs w:val="28"/>
          <w:lang w:val="uk-UA"/>
        </w:rPr>
        <w:t>Структура скелетних м'язів;</w:t>
      </w:r>
    </w:p>
    <w:p w14:paraId="48D4CA21" w14:textId="77777777" w:rsidR="006D4B86" w:rsidRPr="008B030D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М'язи людини здатні як до швидкісних скорочень і прояву значних зусиль, так і до тривалої роботи в умовах стомлення, що розвивається. Це можливо передусім в зв'язку з </w:t>
      </w:r>
      <w:proofErr w:type="spellStart"/>
      <w:r w:rsidRPr="008B030D">
        <w:rPr>
          <w:rFonts w:ascii="Times New Roman" w:hAnsi="Times New Roman" w:cs="Times New Roman"/>
          <w:sz w:val="28"/>
          <w:szCs w:val="28"/>
          <w:lang w:val="uk-UA"/>
        </w:rPr>
        <w:t>морфофункціональними</w:t>
      </w:r>
      <w:proofErr w:type="spellEnd"/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властивостями м'язів. У м'язі розрізняють повільні і швидкі волокна.</w:t>
      </w:r>
    </w:p>
    <w:p w14:paraId="265B2390" w14:textId="77777777" w:rsidR="006D4B86" w:rsidRPr="008B030D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30D">
        <w:rPr>
          <w:rFonts w:ascii="Times New Roman" w:hAnsi="Times New Roman" w:cs="Times New Roman"/>
          <w:i/>
          <w:sz w:val="28"/>
          <w:szCs w:val="28"/>
          <w:lang w:val="uk-UA"/>
        </w:rPr>
        <w:t>Повільні волокна</w:t>
      </w:r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 (І тип, </w:t>
      </w:r>
      <w:proofErr w:type="spellStart"/>
      <w:r w:rsidRPr="008B030D">
        <w:rPr>
          <w:rFonts w:ascii="Times New Roman" w:hAnsi="Times New Roman" w:cs="Times New Roman"/>
          <w:sz w:val="28"/>
          <w:szCs w:val="28"/>
          <w:lang w:val="uk-UA"/>
        </w:rPr>
        <w:t>низькопорогові</w:t>
      </w:r>
      <w:proofErr w:type="spellEnd"/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, окислювальні або </w:t>
      </w:r>
      <w:proofErr w:type="spellStart"/>
      <w:r w:rsidRPr="008B030D">
        <w:rPr>
          <w:rFonts w:ascii="Times New Roman" w:hAnsi="Times New Roman" w:cs="Times New Roman"/>
          <w:sz w:val="28"/>
          <w:szCs w:val="28"/>
          <w:lang w:val="uk-UA"/>
        </w:rPr>
        <w:t>оксидативні</w:t>
      </w:r>
      <w:proofErr w:type="spellEnd"/>
      <w:r w:rsidRPr="008B030D">
        <w:rPr>
          <w:rFonts w:ascii="Times New Roman" w:hAnsi="Times New Roman" w:cs="Times New Roman"/>
          <w:sz w:val="28"/>
          <w:szCs w:val="28"/>
          <w:lang w:val="uk-UA"/>
        </w:rPr>
        <w:t>) більш пристосовані забезпечувати відносно невеликі по силі і тривалості скорочення, характерні для довгочасної роботи на витривалість.</w:t>
      </w:r>
    </w:p>
    <w:p w14:paraId="11702169" w14:textId="77777777" w:rsidR="006D4B86" w:rsidRPr="008B030D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30D">
        <w:rPr>
          <w:rFonts w:ascii="Times New Roman" w:hAnsi="Times New Roman" w:cs="Times New Roman"/>
          <w:i/>
          <w:sz w:val="28"/>
          <w:szCs w:val="28"/>
          <w:lang w:val="uk-UA"/>
        </w:rPr>
        <w:t>Швидкі волокна</w:t>
      </w:r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 (II тип, </w:t>
      </w:r>
      <w:proofErr w:type="spellStart"/>
      <w:r w:rsidRPr="008B030D">
        <w:rPr>
          <w:rFonts w:ascii="Times New Roman" w:hAnsi="Times New Roman" w:cs="Times New Roman"/>
          <w:sz w:val="28"/>
          <w:szCs w:val="28"/>
          <w:lang w:val="uk-UA"/>
        </w:rPr>
        <w:t>високопорогові</w:t>
      </w:r>
      <w:proofErr w:type="spellEnd"/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B030D">
        <w:rPr>
          <w:rFonts w:ascii="Times New Roman" w:hAnsi="Times New Roman" w:cs="Times New Roman"/>
          <w:sz w:val="28"/>
          <w:szCs w:val="28"/>
          <w:lang w:val="uk-UA"/>
        </w:rPr>
        <w:t>гліколітичні</w:t>
      </w:r>
      <w:proofErr w:type="spellEnd"/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) не здатні до великої витривалості, однак пристосовані для швидких і сильних, але короткочасних скорочень. </w:t>
      </w:r>
    </w:p>
    <w:p w14:paraId="15BE614F" w14:textId="77777777" w:rsidR="006D4B86" w:rsidRPr="008B030D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30D">
        <w:rPr>
          <w:rFonts w:ascii="Times New Roman" w:hAnsi="Times New Roman" w:cs="Times New Roman"/>
          <w:i/>
          <w:sz w:val="28"/>
          <w:szCs w:val="28"/>
          <w:lang w:val="uk-UA"/>
        </w:rPr>
        <w:t>Повільні волокна</w:t>
      </w:r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головним чином аеробний окислювальний шлях </w:t>
      </w:r>
      <w:proofErr w:type="spellStart"/>
      <w:r w:rsidRPr="008B030D">
        <w:rPr>
          <w:rFonts w:ascii="Times New Roman" w:hAnsi="Times New Roman" w:cs="Times New Roman"/>
          <w:sz w:val="28"/>
          <w:szCs w:val="28"/>
          <w:lang w:val="uk-UA"/>
        </w:rPr>
        <w:t>ресинтезу</w:t>
      </w:r>
      <w:proofErr w:type="spellEnd"/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 АТФ. </w:t>
      </w:r>
    </w:p>
    <w:p w14:paraId="43A7D4F6" w14:textId="77777777" w:rsidR="006D4B86" w:rsidRPr="008B030D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30D">
        <w:rPr>
          <w:rFonts w:ascii="Times New Roman" w:hAnsi="Times New Roman" w:cs="Times New Roman"/>
          <w:i/>
          <w:sz w:val="28"/>
          <w:szCs w:val="28"/>
          <w:lang w:val="uk-UA"/>
        </w:rPr>
        <w:t>Швидкі мускульні</w:t>
      </w:r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 волокна використовують анаеробний </w:t>
      </w:r>
      <w:proofErr w:type="spellStart"/>
      <w:r w:rsidRPr="008B030D">
        <w:rPr>
          <w:rFonts w:ascii="Times New Roman" w:hAnsi="Times New Roman" w:cs="Times New Roman"/>
          <w:sz w:val="28"/>
          <w:szCs w:val="28"/>
          <w:lang w:val="uk-UA"/>
        </w:rPr>
        <w:t>гліколітичний</w:t>
      </w:r>
      <w:proofErr w:type="spellEnd"/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 шлях </w:t>
      </w:r>
      <w:proofErr w:type="spellStart"/>
      <w:r w:rsidRPr="008B030D">
        <w:rPr>
          <w:rFonts w:ascii="Times New Roman" w:hAnsi="Times New Roman" w:cs="Times New Roman"/>
          <w:sz w:val="28"/>
          <w:szCs w:val="28"/>
          <w:lang w:val="uk-UA"/>
        </w:rPr>
        <w:t>енергопродукції</w:t>
      </w:r>
      <w:proofErr w:type="spellEnd"/>
      <w:r w:rsidRPr="008B03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A1C33A" w14:textId="77777777" w:rsidR="006D4B86" w:rsidRPr="008B030D" w:rsidRDefault="006D4B86" w:rsidP="006D4B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30D">
        <w:rPr>
          <w:rFonts w:ascii="Times New Roman" w:hAnsi="Times New Roman" w:cs="Times New Roman"/>
          <w:sz w:val="28"/>
          <w:szCs w:val="28"/>
          <w:lang w:val="uk-UA"/>
        </w:rPr>
        <w:t xml:space="preserve">Відношення двох основних типів волокон регулюється головним чином генетичним чинником. </w:t>
      </w:r>
    </w:p>
    <w:p w14:paraId="10CB4417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0FFECC9" w14:textId="2519EE91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E1ED71" w14:textId="6C5EEDCD" w:rsidR="00B31130" w:rsidRDefault="00B31130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D5C517" w14:textId="73F6C151" w:rsidR="00B31130" w:rsidRDefault="00B31130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6348F2" w14:textId="67F243F4" w:rsidR="00B31130" w:rsidRDefault="00B31130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425D1E3" w14:textId="77777777" w:rsidR="00B31130" w:rsidRPr="00322D89" w:rsidRDefault="00B31130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52BD155" w14:textId="3544D081" w:rsidR="006D4B86" w:rsidRPr="00B31130" w:rsidRDefault="006D4B86" w:rsidP="00B31130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3113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Енергозабезпечення рухової діяльності</w:t>
      </w:r>
    </w:p>
    <w:p w14:paraId="0D0A7C74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655280F" w14:textId="77777777" w:rsidR="006D4B86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BEEB0F2" w14:textId="77777777" w:rsidR="006D4B86" w:rsidRPr="00BC780F" w:rsidRDefault="006D4B86" w:rsidP="006D4B86">
      <w:pPr>
        <w:shd w:val="clear" w:color="auto" w:fill="FFFFFF"/>
        <w:spacing w:before="226" w:line="360" w:lineRule="auto"/>
        <w:ind w:left="72" w:right="82" w:firstLine="33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Головним джерелом енергії для клітинних функцій є </w:t>
      </w:r>
      <w:r w:rsidRPr="00BC78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розпад АТФ на АДФ. Основний механізм утворення АТФ з АДФ – </w:t>
      </w:r>
      <w:r w:rsidRPr="00BC7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це біологічне окислення, яке являє собою окислювально-відновні </w:t>
      </w:r>
      <w:r w:rsidRPr="00BC78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реакції, що протікають в клітках організму, в результаті яких склад</w:t>
      </w:r>
      <w:r w:rsidRPr="00BC7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ні органічні речовини окисляються при участі специфічних фер</w:t>
      </w:r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ментів, що доставляються кров'ю.</w:t>
      </w:r>
    </w:p>
    <w:p w14:paraId="3F072A87" w14:textId="77777777" w:rsidR="006D4B86" w:rsidRPr="00BC780F" w:rsidRDefault="006D4B86" w:rsidP="006D4B86">
      <w:pPr>
        <w:shd w:val="clear" w:color="auto" w:fill="FFFFFF"/>
        <w:spacing w:line="360" w:lineRule="auto"/>
        <w:ind w:left="53" w:right="120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BC7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Кінцеві продукти біологічного окислення – енергія, що визволяється в процесі біологічного окислення, частково виділяється </w:t>
      </w:r>
      <w:r w:rsidRPr="00BC7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у виді тепла, основна же частина іде на утворення молекул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фос</w:t>
      </w:r>
      <w:r w:rsidRPr="00BC780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фороорганічних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сполучень (АТФ). </w:t>
      </w:r>
    </w:p>
    <w:p w14:paraId="10F74534" w14:textId="77777777" w:rsidR="006D4B86" w:rsidRPr="00BC780F" w:rsidRDefault="006D4B86" w:rsidP="006D4B86">
      <w:pPr>
        <w:shd w:val="clear" w:color="auto" w:fill="FFFFFF"/>
        <w:spacing w:line="360" w:lineRule="auto"/>
        <w:ind w:left="29" w:right="144" w:firstLine="3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Таким чином, єдиним прямим джерелом енергії для мускульно</w:t>
      </w:r>
      <w:r w:rsidRPr="00BC7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го скорочення служить </w:t>
      </w:r>
      <w:proofErr w:type="spellStart"/>
      <w:r w:rsidRPr="00BC780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uk-UA"/>
        </w:rPr>
        <w:t>аденозинтрифосфат</w:t>
      </w:r>
      <w:proofErr w:type="spellEnd"/>
      <w:r w:rsidRPr="00BC780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val="uk-UA"/>
        </w:rPr>
        <w:t xml:space="preserve"> (АТФ).</w:t>
      </w:r>
      <w:r w:rsidRPr="00BC7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Для того щоб </w:t>
      </w:r>
      <w:r w:rsidRPr="00BC780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мускульні волокна могли підтримувати скільки-небудь тривале </w:t>
      </w:r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скорочення, необхідне постійне відновлення (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ресинтез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АТФ з та</w:t>
      </w:r>
      <w:r w:rsidRPr="00BC7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кою ж швидкістю, з якою він розщеплюється.</w:t>
      </w:r>
    </w:p>
    <w:p w14:paraId="79268C4B" w14:textId="77777777" w:rsidR="006D4B86" w:rsidRPr="00BC780F" w:rsidRDefault="006D4B86" w:rsidP="006D4B86">
      <w:pPr>
        <w:shd w:val="clear" w:color="auto" w:fill="FFFFFF"/>
        <w:spacing w:line="360" w:lineRule="auto"/>
        <w:ind w:left="365"/>
        <w:rPr>
          <w:rFonts w:ascii="Times New Roman" w:hAnsi="Times New Roman" w:cs="Times New Roman"/>
          <w:sz w:val="28"/>
          <w:szCs w:val="28"/>
        </w:rPr>
      </w:pP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Ресинтез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АТФ  може здійснюватися </w:t>
      </w:r>
      <w:r w:rsidRPr="00BC780F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val="uk-UA"/>
        </w:rPr>
        <w:t>трьома основними шляхами</w:t>
      </w:r>
      <w:r w:rsidRPr="00BC78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:</w:t>
      </w:r>
    </w:p>
    <w:p w14:paraId="56E1001F" w14:textId="77777777" w:rsidR="006D4B86" w:rsidRPr="00BC780F" w:rsidRDefault="006D4B86" w:rsidP="006D4B8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креатинфосфатним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10CE8E3D" w14:textId="77777777" w:rsidR="006D4B86" w:rsidRPr="00BC780F" w:rsidRDefault="006D4B86" w:rsidP="006D4B8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гліколітичним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(анаеробне джерело);</w:t>
      </w:r>
    </w:p>
    <w:p w14:paraId="5F337FFE" w14:textId="77777777" w:rsidR="006D4B86" w:rsidRPr="00BC780F" w:rsidRDefault="006D4B86" w:rsidP="006D4B86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C7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окислювальним (аеробне джерело).</w:t>
      </w:r>
    </w:p>
    <w:p w14:paraId="55C21833" w14:textId="77777777" w:rsidR="006D4B86" w:rsidRPr="00BC780F" w:rsidRDefault="006D4B86" w:rsidP="006D4B86">
      <w:pPr>
        <w:shd w:val="clear" w:color="auto" w:fill="FFFFFF"/>
        <w:spacing w:before="5" w:line="360" w:lineRule="auto"/>
        <w:ind w:right="5" w:firstLine="3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780F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u w:val="single"/>
          <w:lang w:val="uk-UA"/>
        </w:rPr>
        <w:t>Креатинфосфатний</w:t>
      </w:r>
      <w:proofErr w:type="spellEnd"/>
      <w:r w:rsidRPr="00BC780F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u w:val="single"/>
          <w:lang w:val="uk-UA"/>
        </w:rPr>
        <w:t xml:space="preserve"> механізм</w:t>
      </w:r>
      <w:r w:rsidRPr="00BC78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має найбільшу потужність, що при</w:t>
      </w:r>
      <w:r w:rsidRPr="00BC78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близно в 3 рази перевищує максимальну потужність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гліколітичного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і в </w:t>
      </w:r>
      <w:r w:rsidRPr="00BC78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4 – 10 раз окислювального механізмів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ресинтезу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АТФ.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КрФ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 механізм </w:t>
      </w:r>
      <w:r w:rsidRPr="00BC78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грає вирішальну роль в енергозабезпеченні робіт граничної потужності. Запаси АТФ і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>КрФ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в м'язах обмежені, ємність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>КрФ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 xml:space="preserve"> механізму невелика, </w:t>
      </w:r>
      <w:r w:rsidRPr="00BC78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робота з граничною потужністю може тривати на протязі 6 – 10 с.</w:t>
      </w:r>
    </w:p>
    <w:p w14:paraId="12275012" w14:textId="51ED0033" w:rsidR="006D4B86" w:rsidRPr="00BC780F" w:rsidRDefault="006D4B86" w:rsidP="006D4B86">
      <w:pPr>
        <w:shd w:val="clear" w:color="auto" w:fill="FFFFFF"/>
        <w:spacing w:line="360" w:lineRule="auto"/>
        <w:ind w:left="24" w:right="19" w:firstLine="3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364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u w:val="single"/>
          <w:lang w:val="uk-UA"/>
        </w:rPr>
        <w:t>Гліколітичний</w:t>
      </w:r>
      <w:proofErr w:type="spellEnd"/>
      <w:r w:rsidRPr="00653642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u w:val="single"/>
          <w:lang w:val="uk-UA"/>
        </w:rPr>
        <w:t xml:space="preserve"> механізм</w:t>
      </w:r>
      <w:r w:rsidRPr="00BC78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забезпечує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ресинтез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АТФ і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КрФ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за рахунок анаеробного розщеплення вуглеводів і глюкози – з утворенням </w:t>
      </w:r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молочної кислоти (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лактата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). </w:t>
      </w:r>
      <w:r w:rsidRPr="00BC780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Потужність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гліколітичного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механізму в 1,5 рази вище, ніж </w:t>
      </w:r>
      <w:r w:rsidRPr="00BC780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окислювального, а енергетична ємність в 2,5 рази більше, ніж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креатинфосфатного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9377977" w14:textId="46BAA050" w:rsidR="006D4B86" w:rsidRPr="00556717" w:rsidRDefault="006D4B86" w:rsidP="006D4B86">
      <w:pPr>
        <w:shd w:val="clear" w:color="auto" w:fill="FFFFFF"/>
        <w:spacing w:line="360" w:lineRule="auto"/>
        <w:ind w:left="34" w:right="43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65364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u w:val="single"/>
          <w:lang w:val="uk-UA"/>
        </w:rPr>
        <w:lastRenderedPageBreak/>
        <w:t>Окислювальний механізм</w:t>
      </w:r>
      <w:r w:rsidRPr="00BC7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забезпечує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ресинтез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АТФ в умовах </w:t>
      </w:r>
      <w:r w:rsidRPr="00BC7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безперервного надходження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кисня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в мітохондрії мускульних кліток і використовує в якості субстратів окислення вуглеводи (глі</w:t>
      </w:r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коген і глюкозу), жир або ліпіди (жирні кислоти) і частково білки </w:t>
      </w:r>
      <w:r w:rsidRPr="00BC7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(амінокислоти). </w:t>
      </w:r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Окислювальний механізм має найбільшу енергетичну ємність. Аеробний механізм </w:t>
      </w:r>
      <w:proofErr w:type="spellStart"/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ресинтезу</w:t>
      </w:r>
      <w:proofErr w:type="spellEnd"/>
      <w:r w:rsidRPr="00BC78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АТФ відрізняється найбільшою </w:t>
      </w:r>
      <w:r w:rsidRPr="00BC780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продуктивністю і економічністю. Так, при анаеробному гліколізі </w:t>
      </w:r>
      <w:r w:rsidRPr="00BC78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1 молекула глюкози </w:t>
      </w:r>
      <w:r w:rsidRPr="005567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утворить 2 молекули АТФ, в той час як аероб</w:t>
      </w:r>
      <w:r w:rsidRPr="005567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ний гліколіз дасть 30 молекул АТФ (див. рис. 6.1).</w:t>
      </w:r>
      <w:bookmarkStart w:id="0" w:name="_GoBack"/>
      <w:bookmarkEnd w:id="0"/>
    </w:p>
    <w:p w14:paraId="303B832D" w14:textId="4E8CAE80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3"/>
      </w:tblGrid>
      <w:tr w:rsidR="006D4B86" w:rsidRPr="00556717" w14:paraId="65781301" w14:textId="77777777" w:rsidTr="00042447">
        <w:trPr>
          <w:trHeight w:val="899"/>
          <w:jc w:val="center"/>
        </w:trPr>
        <w:tc>
          <w:tcPr>
            <w:tcW w:w="7543" w:type="dxa"/>
            <w:vAlign w:val="center"/>
          </w:tcPr>
          <w:p w14:paraId="762430FB" w14:textId="77777777" w:rsidR="006D4B86" w:rsidRPr="00556717" w:rsidRDefault="006D4B86" w:rsidP="006D4B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Глюкоза 1 молекула</w:t>
            </w:r>
          </w:p>
        </w:tc>
      </w:tr>
    </w:tbl>
    <w:p w14:paraId="4A7DF716" w14:textId="060F5053" w:rsidR="006D4B86" w:rsidRPr="00556717" w:rsidRDefault="00815D75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56717">
        <w:rPr>
          <w:rFonts w:ascii="Times New Roman" w:hAnsi="Times New Roman"/>
          <w:b/>
          <w:bCs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6D45F" wp14:editId="58249F7A">
                <wp:simplePos x="0" y="0"/>
                <wp:positionH relativeFrom="column">
                  <wp:posOffset>4815840</wp:posOffset>
                </wp:positionH>
                <wp:positionV relativeFrom="paragraph">
                  <wp:posOffset>16510</wp:posOffset>
                </wp:positionV>
                <wp:extent cx="371475" cy="419100"/>
                <wp:effectExtent l="19050" t="0" r="28575" b="38100"/>
                <wp:wrapNone/>
                <wp:docPr id="380" name="Стрелка: вниз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4BD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80" o:spid="_x0000_s1026" type="#_x0000_t67" style="position:absolute;margin-left:379.2pt;margin-top:1.3pt;width:29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" adj="12027" fillcolor="white [3201]" strokecolor="black [3200]" strokeweight="1pt"/>
            </w:pict>
          </mc:Fallback>
        </mc:AlternateContent>
      </w:r>
      <w:r w:rsidRPr="00556717">
        <w:rPr>
          <w:rFonts w:ascii="Times New Roman" w:hAnsi="Times New Roman"/>
          <w:b/>
          <w:bCs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B94FE" wp14:editId="07BBF89C">
                <wp:simplePos x="0" y="0"/>
                <wp:positionH relativeFrom="column">
                  <wp:posOffset>906780</wp:posOffset>
                </wp:positionH>
                <wp:positionV relativeFrom="paragraph">
                  <wp:posOffset>10160</wp:posOffset>
                </wp:positionV>
                <wp:extent cx="371475" cy="419100"/>
                <wp:effectExtent l="19050" t="0" r="28575" b="38100"/>
                <wp:wrapNone/>
                <wp:docPr id="379" name="Стрелка: вниз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0D446" id="Стрелка: вниз 379" o:spid="_x0000_s1026" type="#_x0000_t67" style="position:absolute;margin-left:71.4pt;margin-top:.8pt;width:29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" adj="12027" fillcolor="white [3201]" strokecolor="black [3200]" strokeweight="1pt"/>
            </w:pict>
          </mc:Fallback>
        </mc:AlternateContent>
      </w:r>
    </w:p>
    <w:p w14:paraId="5D7CEC25" w14:textId="3070BD3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8"/>
        <w:gridCol w:w="462"/>
        <w:gridCol w:w="2838"/>
        <w:gridCol w:w="526"/>
        <w:gridCol w:w="2694"/>
      </w:tblGrid>
      <w:tr w:rsidR="006D4B86" w:rsidRPr="00556717" w14:paraId="38DC2D0D" w14:textId="77777777" w:rsidTr="00042447">
        <w:trPr>
          <w:trHeight w:val="2864"/>
        </w:trPr>
        <w:tc>
          <w:tcPr>
            <w:tcW w:w="2598" w:type="dxa"/>
            <w:vAlign w:val="center"/>
          </w:tcPr>
          <w:p w14:paraId="1C7C2986" w14:textId="304F262D" w:rsidR="006D4B86" w:rsidRPr="00556717" w:rsidRDefault="006D4B86" w:rsidP="006D4B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Анаеробний гліколіз в цитоплазмі (шлях </w:t>
            </w:r>
            <w:proofErr w:type="spellStart"/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Ембде</w:t>
            </w:r>
            <w:proofErr w:type="spellEnd"/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-на-</w:t>
            </w:r>
            <w:proofErr w:type="spellStart"/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Мейергофа</w:t>
            </w:r>
            <w:proofErr w:type="spellEnd"/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до молочної і </w:t>
            </w:r>
            <w:proofErr w:type="spellStart"/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піро</w:t>
            </w:r>
            <w:proofErr w:type="spellEnd"/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-виноградної кислот</w:t>
            </w:r>
          </w:p>
        </w:tc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</w:tcPr>
          <w:p w14:paraId="6251CA9A" w14:textId="77777777" w:rsidR="006D4B86" w:rsidRPr="00556717" w:rsidRDefault="006D4B86" w:rsidP="006D4B86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67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7D9515" wp14:editId="25CD0C1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827405</wp:posOffset>
                      </wp:positionV>
                      <wp:extent cx="276225" cy="190500"/>
                      <wp:effectExtent l="0" t="19050" r="47625" b="38100"/>
                      <wp:wrapNone/>
                      <wp:docPr id="381" name="Стрелка: вправо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E9758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: вправо 381" o:spid="_x0000_s1026" type="#_x0000_t13" style="position:absolute;margin-left:-5.55pt;margin-top:65.15pt;width:21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" adj="14152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76D65660" w14:textId="77777777" w:rsidR="006D4B86" w:rsidRPr="00556717" w:rsidRDefault="006D4B86" w:rsidP="006D4B8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Аеробний гліколіз в мітохондріях </w:t>
            </w:r>
          </w:p>
          <w:p w14:paraId="17BC9850" w14:textId="6E202BA4" w:rsidR="006D4B86" w:rsidRPr="00556717" w:rsidRDefault="006D4B86" w:rsidP="006D4B8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(цикл Кребса)</w:t>
            </w:r>
          </w:p>
        </w:tc>
        <w:tc>
          <w:tcPr>
            <w:tcW w:w="5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2BFD38" w14:textId="77777777" w:rsidR="006D4B86" w:rsidRPr="00556717" w:rsidRDefault="006D4B86" w:rsidP="006D4B86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9E241C" w14:textId="7FF8326F" w:rsidR="006D4B86" w:rsidRPr="00556717" w:rsidRDefault="006D4B86" w:rsidP="006D4B8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Пряме окислення в цитоплазмі аеробним шляхом (</w:t>
            </w:r>
            <w:proofErr w:type="spellStart"/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пентозний</w:t>
            </w:r>
            <w:proofErr w:type="spellEnd"/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цикл </w:t>
            </w:r>
            <w:proofErr w:type="spellStart"/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Варбуга</w:t>
            </w:r>
            <w:proofErr w:type="spellEnd"/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</w:tbl>
    <w:p w14:paraId="71B90E42" w14:textId="7017BEF2" w:rsidR="006D4B86" w:rsidRPr="00556717" w:rsidRDefault="00B31130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56717">
        <w:rPr>
          <w:rFonts w:ascii="Times New Roman" w:hAnsi="Times New Roman"/>
          <w:b/>
          <w:bCs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A9D40" wp14:editId="4F2A2ED6">
                <wp:simplePos x="0" y="0"/>
                <wp:positionH relativeFrom="column">
                  <wp:posOffset>4958715</wp:posOffset>
                </wp:positionH>
                <wp:positionV relativeFrom="paragraph">
                  <wp:posOffset>20320</wp:posOffset>
                </wp:positionV>
                <wp:extent cx="190500" cy="409575"/>
                <wp:effectExtent l="19050" t="0" r="19050" b="47625"/>
                <wp:wrapNone/>
                <wp:docPr id="385" name="Стрелка: вниз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E8FD" id="Стрелка: вниз 385" o:spid="_x0000_s1026" type="#_x0000_t67" style="position:absolute;margin-left:390.45pt;margin-top:1.6pt;width:1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" adj="16577" fillcolor="white [3201]" strokecolor="black [3200]" strokeweight="1pt"/>
            </w:pict>
          </mc:Fallback>
        </mc:AlternateContent>
      </w:r>
      <w:r w:rsidRPr="00556717">
        <w:rPr>
          <w:rFonts w:ascii="Times New Roman" w:hAnsi="Times New Roman"/>
          <w:b/>
          <w:bCs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56A76" wp14:editId="76E8A84B">
                <wp:simplePos x="0" y="0"/>
                <wp:positionH relativeFrom="column">
                  <wp:posOffset>2806065</wp:posOffset>
                </wp:positionH>
                <wp:positionV relativeFrom="paragraph">
                  <wp:posOffset>20320</wp:posOffset>
                </wp:positionV>
                <wp:extent cx="190500" cy="409575"/>
                <wp:effectExtent l="19050" t="0" r="19050" b="47625"/>
                <wp:wrapNone/>
                <wp:docPr id="384" name="Стрелка: вниз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4BE88" id="Стрелка: вниз 384" o:spid="_x0000_s1026" type="#_x0000_t67" style="position:absolute;margin-left:220.95pt;margin-top:1.6pt;width:1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" adj="16577" fillcolor="white [3201]" strokecolor="black [3200]" strokeweight="1pt"/>
            </w:pict>
          </mc:Fallback>
        </mc:AlternateContent>
      </w:r>
      <w:r w:rsidRPr="00556717">
        <w:rPr>
          <w:rFonts w:ascii="Times New Roman" w:hAnsi="Times New Roman"/>
          <w:b/>
          <w:bCs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81604" wp14:editId="3781EEAD">
                <wp:simplePos x="0" y="0"/>
                <wp:positionH relativeFrom="column">
                  <wp:posOffset>862965</wp:posOffset>
                </wp:positionH>
                <wp:positionV relativeFrom="paragraph">
                  <wp:posOffset>20320</wp:posOffset>
                </wp:positionV>
                <wp:extent cx="190500" cy="409575"/>
                <wp:effectExtent l="19050" t="0" r="19050" b="47625"/>
                <wp:wrapNone/>
                <wp:docPr id="383" name="Стрелка: вниз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B97F9" id="Стрелка: вниз 383" o:spid="_x0000_s1026" type="#_x0000_t67" style="position:absolute;margin-left:67.95pt;margin-top:1.6pt;width:1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" adj="16577" fillcolor="white [3201]" strokecolor="black [3200]" strokeweight="1pt"/>
            </w:pict>
          </mc:Fallback>
        </mc:AlternateContent>
      </w:r>
    </w:p>
    <w:p w14:paraId="6364DF34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25"/>
        <w:gridCol w:w="2805"/>
        <w:gridCol w:w="570"/>
        <w:gridCol w:w="2685"/>
      </w:tblGrid>
      <w:tr w:rsidR="006D4B86" w:rsidRPr="00556717" w14:paraId="4112E20A" w14:textId="77777777" w:rsidTr="00042447">
        <w:trPr>
          <w:trHeight w:val="825"/>
        </w:trPr>
        <w:tc>
          <w:tcPr>
            <w:tcW w:w="2520" w:type="dxa"/>
            <w:vAlign w:val="center"/>
          </w:tcPr>
          <w:p w14:paraId="2FD3B704" w14:textId="77777777" w:rsidR="006D4B86" w:rsidRPr="00556717" w:rsidRDefault="006D4B86" w:rsidP="006D4B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2 молекули АТФ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20E839" w14:textId="77777777" w:rsidR="006D4B86" w:rsidRPr="00556717" w:rsidRDefault="006D4B86" w:rsidP="006D4B8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5179AF65" w14:textId="77777777" w:rsidR="006D4B86" w:rsidRPr="00556717" w:rsidRDefault="006D4B86" w:rsidP="006D4B8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30 молекул АТФ</w:t>
            </w:r>
          </w:p>
        </w:tc>
        <w:tc>
          <w:tcPr>
            <w:tcW w:w="5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4A839E" w14:textId="77777777" w:rsidR="006D4B86" w:rsidRPr="00556717" w:rsidRDefault="006D4B86" w:rsidP="006D4B8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9A81AA3" w14:textId="77777777" w:rsidR="006D4B86" w:rsidRPr="00556717" w:rsidRDefault="006D4B86" w:rsidP="006D4B8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6717">
              <w:rPr>
                <w:rFonts w:ascii="Times New Roman" w:hAnsi="Times New Roman"/>
                <w:sz w:val="28"/>
                <w:szCs w:val="28"/>
                <w:lang w:val="uk-UA"/>
              </w:rPr>
              <w:t>117 молекул АТФ</w:t>
            </w:r>
          </w:p>
        </w:tc>
      </w:tr>
    </w:tbl>
    <w:p w14:paraId="0C76792B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81330CD" w14:textId="55A35671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56717">
        <w:rPr>
          <w:rFonts w:ascii="Times New Roman" w:hAnsi="Times New Roman"/>
          <w:sz w:val="28"/>
          <w:szCs w:val="28"/>
          <w:lang w:val="uk-UA"/>
        </w:rPr>
        <w:t>Рисунок 6.1 Розщеплення глюкози й утворення АТФ</w:t>
      </w:r>
    </w:p>
    <w:p w14:paraId="5343FB91" w14:textId="77777777" w:rsidR="006D4B86" w:rsidRPr="00556717" w:rsidRDefault="006D4B86" w:rsidP="006D4B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56717">
        <w:rPr>
          <w:rFonts w:ascii="Times New Roman" w:hAnsi="Times New Roman"/>
          <w:sz w:val="28"/>
          <w:szCs w:val="28"/>
          <w:lang w:val="uk-UA"/>
        </w:rPr>
        <w:t>(А. В </w:t>
      </w:r>
      <w:proofErr w:type="spellStart"/>
      <w:r w:rsidRPr="00556717">
        <w:rPr>
          <w:rFonts w:ascii="Times New Roman" w:hAnsi="Times New Roman"/>
          <w:sz w:val="28"/>
          <w:szCs w:val="28"/>
          <w:lang w:val="uk-UA"/>
        </w:rPr>
        <w:t>Корбков</w:t>
      </w:r>
      <w:proofErr w:type="spellEnd"/>
      <w:r w:rsidRPr="00556717">
        <w:rPr>
          <w:rFonts w:ascii="Times New Roman" w:hAnsi="Times New Roman"/>
          <w:sz w:val="28"/>
          <w:szCs w:val="28"/>
          <w:lang w:val="uk-UA"/>
        </w:rPr>
        <w:t>, С. А. </w:t>
      </w:r>
      <w:proofErr w:type="spellStart"/>
      <w:r w:rsidRPr="00556717">
        <w:rPr>
          <w:rFonts w:ascii="Times New Roman" w:hAnsi="Times New Roman"/>
          <w:sz w:val="28"/>
          <w:szCs w:val="28"/>
          <w:lang w:val="uk-UA"/>
        </w:rPr>
        <w:t>Чеснокова</w:t>
      </w:r>
      <w:proofErr w:type="spellEnd"/>
      <w:r w:rsidRPr="00556717">
        <w:rPr>
          <w:rFonts w:ascii="Times New Roman" w:hAnsi="Times New Roman"/>
          <w:sz w:val="28"/>
          <w:szCs w:val="28"/>
          <w:lang w:val="uk-UA"/>
        </w:rPr>
        <w:t>, 1987)</w:t>
      </w:r>
    </w:p>
    <w:p w14:paraId="49D458B7" w14:textId="77777777" w:rsidR="00D1083D" w:rsidRPr="006D4B86" w:rsidRDefault="00D1083D" w:rsidP="006D4B86">
      <w:pPr>
        <w:autoSpaceDE w:val="0"/>
        <w:autoSpaceDN w:val="0"/>
        <w:adjustRightInd w:val="0"/>
        <w:spacing w:line="360" w:lineRule="auto"/>
        <w:ind w:left="720"/>
        <w:jc w:val="both"/>
        <w:rPr>
          <w:lang w:val="uk-UA"/>
        </w:rPr>
      </w:pPr>
    </w:p>
    <w:sectPr w:rsidR="00D1083D" w:rsidRPr="006D4B86" w:rsidSect="00121921">
      <w:foot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431169"/>
      <w:docPartObj>
        <w:docPartGallery w:val="Page Numbers (Bottom of Page)"/>
        <w:docPartUnique/>
      </w:docPartObj>
    </w:sdtPr>
    <w:sdtEndPr/>
    <w:sdtContent>
      <w:p w14:paraId="4B14411A" w14:textId="77777777" w:rsidR="00121921" w:rsidRDefault="00815D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1252C4" w14:textId="77777777" w:rsidR="00DC0C3B" w:rsidRDefault="00815D75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47E2"/>
    <w:multiLevelType w:val="hybridMultilevel"/>
    <w:tmpl w:val="2A6A6D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17E57"/>
    <w:multiLevelType w:val="multilevel"/>
    <w:tmpl w:val="DCF2B2C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99" w:hanging="6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332C68C7"/>
    <w:multiLevelType w:val="hybridMultilevel"/>
    <w:tmpl w:val="77CA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45987"/>
    <w:multiLevelType w:val="singleLevel"/>
    <w:tmpl w:val="B8BC8388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6057618"/>
    <w:multiLevelType w:val="singleLevel"/>
    <w:tmpl w:val="296C759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A7C3A4C"/>
    <w:multiLevelType w:val="hybridMultilevel"/>
    <w:tmpl w:val="BDDAFF28"/>
    <w:lvl w:ilvl="0" w:tplc="6AF001F0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F9D0DAE"/>
    <w:multiLevelType w:val="hybridMultilevel"/>
    <w:tmpl w:val="B44C5A1A"/>
    <w:lvl w:ilvl="0" w:tplc="E32E16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61"/>
    <w:rsid w:val="005B5A61"/>
    <w:rsid w:val="006D4B86"/>
    <w:rsid w:val="00815D75"/>
    <w:rsid w:val="00B31130"/>
    <w:rsid w:val="00D1083D"/>
    <w:rsid w:val="00F2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47FF"/>
  <w15:chartTrackingRefBased/>
  <w15:docId w15:val="{D7B97575-878F-4718-8496-FD35A1F7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4B8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8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D4B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D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2020-11-02T20:15:00Z</dcterms:created>
  <dcterms:modified xsi:type="dcterms:W3CDTF">2020-11-02T20:29:00Z</dcterms:modified>
</cp:coreProperties>
</file>