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C15" w:rsidRPr="00ED2C15" w:rsidRDefault="00ED2C15" w:rsidP="00ED2C15">
      <w:pPr>
        <w:pStyle w:val="rtejustify"/>
        <w:ind w:firstLine="708"/>
        <w:jc w:val="center"/>
        <w:rPr>
          <w:b/>
          <w:sz w:val="22"/>
          <w:szCs w:val="22"/>
          <w:lang w:val="uk-UA"/>
        </w:rPr>
      </w:pPr>
      <w:r w:rsidRPr="00ED2C15">
        <w:rPr>
          <w:b/>
          <w:sz w:val="22"/>
          <w:szCs w:val="22"/>
          <w:lang w:val="uk-UA"/>
        </w:rPr>
        <w:t>ПАМ ЯТКА</w:t>
      </w:r>
    </w:p>
    <w:p w:rsidR="00ED2C15" w:rsidRPr="00D233C4" w:rsidRDefault="00ED2C15" w:rsidP="00ED2C15">
      <w:pPr>
        <w:pStyle w:val="rtejustify"/>
        <w:ind w:firstLine="708"/>
        <w:jc w:val="center"/>
        <w:rPr>
          <w:b/>
          <w:sz w:val="22"/>
          <w:szCs w:val="22"/>
          <w:lang w:val="uk-UA"/>
        </w:rPr>
      </w:pPr>
      <w:r w:rsidRPr="00D233C4">
        <w:rPr>
          <w:b/>
          <w:sz w:val="22"/>
          <w:szCs w:val="22"/>
          <w:lang w:val="uk-UA"/>
        </w:rPr>
        <w:t>Ознайомлення з основними положеннями законодавства з питань запобігання та протидії корупції</w:t>
      </w:r>
    </w:p>
    <w:p w:rsidR="0077239A" w:rsidRPr="00593B9B" w:rsidRDefault="0077239A" w:rsidP="00593B9B">
      <w:pPr>
        <w:pStyle w:val="rtejustify"/>
        <w:ind w:firstLine="708"/>
        <w:jc w:val="both"/>
        <w:rPr>
          <w:sz w:val="22"/>
          <w:szCs w:val="22"/>
        </w:rPr>
      </w:pPr>
      <w:r w:rsidRPr="00593B9B">
        <w:rPr>
          <w:sz w:val="22"/>
          <w:szCs w:val="22"/>
        </w:rPr>
        <w:t xml:space="preserve">Метою цього документу є ознайомлення працівників з основними положеннями законодавства з питань запобігання і протидії корупції, забезпечення єдиної практики застосування  вимог антикорупційного законодавства </w:t>
      </w:r>
    </w:p>
    <w:p w:rsidR="0077239A" w:rsidRDefault="0077239A" w:rsidP="0077239A">
      <w:pPr>
        <w:pStyle w:val="rtecenter"/>
      </w:pPr>
      <w:r>
        <w:rPr>
          <w:rStyle w:val="a3"/>
        </w:rPr>
        <w:t>1.ЗАГАЛЬНІ ПОЛОЖЕННЯ</w:t>
      </w:r>
    </w:p>
    <w:p w:rsidR="0077239A" w:rsidRDefault="0077239A" w:rsidP="0077239A">
      <w:pPr>
        <w:pStyle w:val="rtejustify"/>
      </w:pPr>
      <w:r>
        <w:rPr>
          <w:rStyle w:val="a3"/>
        </w:rPr>
        <w:t>1.1.</w:t>
      </w:r>
      <w:r>
        <w:t>       </w:t>
      </w:r>
      <w:r>
        <w:rPr>
          <w:rStyle w:val="a3"/>
        </w:rPr>
        <w:t>Законодавчі основи запобігання і виявлення корупції</w:t>
      </w:r>
    </w:p>
    <w:p w:rsidR="0077239A" w:rsidRDefault="0077239A" w:rsidP="0077239A">
      <w:pPr>
        <w:pStyle w:val="rtejustify"/>
      </w:pPr>
      <w:r>
        <w:t xml:space="preserve">1.1.2.       В Україні створено систему антикорупційного законодавства, яка охоплює всі сфери суспільного життя і включає </w:t>
      </w:r>
      <w:proofErr w:type="gramStart"/>
      <w:r>
        <w:t>р</w:t>
      </w:r>
      <w:proofErr w:type="gramEnd"/>
      <w:r>
        <w:t>ізні види нормативно-правових актів. Основним антикорупційним нормативно-правовим актом в Україні є Закон України “Про запобігання корупції” (далі – Закон).</w:t>
      </w:r>
    </w:p>
    <w:p w:rsidR="0077239A" w:rsidRDefault="0077239A" w:rsidP="0077239A">
      <w:pPr>
        <w:pStyle w:val="rtejustify"/>
      </w:pPr>
      <w:r>
        <w:t>У цілому основу антикорупційного законодавства України утворюють наступні акти законодавства:</w:t>
      </w:r>
      <w:bookmarkStart w:id="0" w:name="_GoBack"/>
      <w:bookmarkEnd w:id="0"/>
    </w:p>
    <w:p w:rsidR="0077239A" w:rsidRDefault="0077239A" w:rsidP="0077239A">
      <w:pPr>
        <w:pStyle w:val="rtejustify"/>
      </w:pPr>
      <w:r>
        <w:t>• Конституція України;</w:t>
      </w:r>
    </w:p>
    <w:p w:rsidR="0077239A" w:rsidRDefault="0077239A" w:rsidP="0077239A">
      <w:pPr>
        <w:pStyle w:val="rtejustify"/>
      </w:pPr>
      <w:r>
        <w:t>• Кримінальний кодекс України;</w:t>
      </w:r>
    </w:p>
    <w:p w:rsidR="0077239A" w:rsidRDefault="0077239A" w:rsidP="0077239A">
      <w:pPr>
        <w:pStyle w:val="rtejustify"/>
      </w:pPr>
      <w:r>
        <w:t xml:space="preserve">• Кодекс України про </w:t>
      </w:r>
      <w:proofErr w:type="gramStart"/>
      <w:r>
        <w:t>адм</w:t>
      </w:r>
      <w:proofErr w:type="gramEnd"/>
      <w:r>
        <w:t>іністративні правопорушення;</w:t>
      </w:r>
    </w:p>
    <w:p w:rsidR="0077239A" w:rsidRDefault="0077239A" w:rsidP="0077239A">
      <w:pPr>
        <w:pStyle w:val="rtejustify"/>
      </w:pPr>
      <w:r>
        <w:t>Безперечно, наведений перелік не є вичерпним і включає лише основні нормативно-правові акти у сфері запобігання і виявлення корупції. Спеціальні норми щодо запобігання і виявлення корупції також визначені актами законодавства, якими врегульовано діяльність окремих державних органі</w:t>
      </w:r>
      <w:proofErr w:type="gramStart"/>
      <w:r>
        <w:t>в</w:t>
      </w:r>
      <w:proofErr w:type="gramEnd"/>
      <w:r>
        <w:t xml:space="preserve">, служб тощо (в частині визначення їх статусу, функцій, процедур тощо). Такі норми є важливими з огляду на те, що </w:t>
      </w:r>
      <w:proofErr w:type="gramStart"/>
      <w:r>
        <w:t>вони</w:t>
      </w:r>
      <w:proofErr w:type="gramEnd"/>
      <w:r>
        <w:t xml:space="preserve"> утворюють превентивні механізми неналежної поведінки. У цій частині законодавство є динамічним, воно постійно вдосконалюється і розвивається.</w:t>
      </w:r>
    </w:p>
    <w:p w:rsidR="0077239A" w:rsidRDefault="0077239A" w:rsidP="0077239A">
      <w:pPr>
        <w:pStyle w:val="rtejustify"/>
      </w:pPr>
      <w:r>
        <w:rPr>
          <w:rStyle w:val="a3"/>
        </w:rPr>
        <w:t>1.2. Визначення основних терміні</w:t>
      </w:r>
      <w:proofErr w:type="gramStart"/>
      <w:r>
        <w:rPr>
          <w:rStyle w:val="a3"/>
        </w:rPr>
        <w:t>в</w:t>
      </w:r>
      <w:proofErr w:type="gramEnd"/>
    </w:p>
    <w:p w:rsidR="0077239A" w:rsidRDefault="0077239A" w:rsidP="0077239A">
      <w:pPr>
        <w:pStyle w:val="rtejustify"/>
      </w:pPr>
      <w:r>
        <w:t xml:space="preserve">У статті 1 Закону визначено сутність ключових законодавчих термінів, що формує </w:t>
      </w:r>
      <w:proofErr w:type="gramStart"/>
      <w:r>
        <w:t>ч</w:t>
      </w:r>
      <w:proofErr w:type="gramEnd"/>
      <w:r>
        <w:t xml:space="preserve">ітке розуміння національних антикорупційних стандартів. В інших актах законодавства терміни найчастіше використовуються з прямим посиланням на основний антикорупційний закон. </w:t>
      </w:r>
      <w:proofErr w:type="gramStart"/>
      <w:r>
        <w:t>Таким чином, в Законі наводяться значення термінів, які застосовуються в усій системі національного антикорупційного законодавства, зокрема:</w:t>
      </w:r>
      <w:proofErr w:type="gramEnd"/>
    </w:p>
    <w:p w:rsidR="0077239A" w:rsidRDefault="0077239A" w:rsidP="0077239A">
      <w:pPr>
        <w:pStyle w:val="rtejustify"/>
      </w:pPr>
      <w:r>
        <w:t xml:space="preserve">- пряме </w:t>
      </w:r>
      <w:proofErr w:type="gramStart"/>
      <w:r>
        <w:t>п</w:t>
      </w:r>
      <w:proofErr w:type="gramEnd"/>
      <w:r>
        <w:t>ідпорядкування;</w:t>
      </w:r>
    </w:p>
    <w:p w:rsidR="0077239A" w:rsidRDefault="0077239A" w:rsidP="0077239A">
      <w:pPr>
        <w:pStyle w:val="rtejustify"/>
      </w:pPr>
      <w:r>
        <w:t>- близькі особи та члени сі</w:t>
      </w:r>
      <w:proofErr w:type="gramStart"/>
      <w:r>
        <w:t>м</w:t>
      </w:r>
      <w:proofErr w:type="gramEnd"/>
      <w:r>
        <w:t>’ї;</w:t>
      </w:r>
    </w:p>
    <w:p w:rsidR="0077239A" w:rsidRDefault="0077239A" w:rsidP="0077239A">
      <w:pPr>
        <w:pStyle w:val="rtejustify"/>
      </w:pPr>
      <w:r>
        <w:t>- корупція та корупційне правопорушення;</w:t>
      </w:r>
    </w:p>
    <w:p w:rsidR="0077239A" w:rsidRDefault="0077239A" w:rsidP="0077239A">
      <w:pPr>
        <w:pStyle w:val="rtejustify"/>
      </w:pPr>
      <w:r>
        <w:t>- правопорушення, пов’язане з корупцією;</w:t>
      </w:r>
    </w:p>
    <w:p w:rsidR="0077239A" w:rsidRDefault="0077239A" w:rsidP="0077239A">
      <w:pPr>
        <w:pStyle w:val="rtejustify"/>
      </w:pPr>
      <w:r>
        <w:t xml:space="preserve">- подарунок та </w:t>
      </w:r>
      <w:proofErr w:type="gramStart"/>
      <w:r>
        <w:t>неправом</w:t>
      </w:r>
      <w:proofErr w:type="gramEnd"/>
      <w:r>
        <w:t>ірна вигода;</w:t>
      </w:r>
    </w:p>
    <w:p w:rsidR="0077239A" w:rsidRDefault="0077239A" w:rsidP="0077239A">
      <w:pPr>
        <w:pStyle w:val="rtejustify"/>
      </w:pPr>
      <w:r>
        <w:lastRenderedPageBreak/>
        <w:t>- потенційний та реальний конфлікти інтересі</w:t>
      </w:r>
      <w:proofErr w:type="gramStart"/>
      <w:r>
        <w:t>в</w:t>
      </w:r>
      <w:proofErr w:type="gramEnd"/>
      <w:r>
        <w:t>;</w:t>
      </w:r>
    </w:p>
    <w:p w:rsidR="0077239A" w:rsidRDefault="0077239A" w:rsidP="0077239A">
      <w:pPr>
        <w:pStyle w:val="rtejustify"/>
      </w:pPr>
      <w:r>
        <w:t>- приватний інтерес;</w:t>
      </w:r>
    </w:p>
    <w:p w:rsidR="0077239A" w:rsidRDefault="0077239A" w:rsidP="0077239A">
      <w:pPr>
        <w:pStyle w:val="rtejustify"/>
      </w:pPr>
      <w:r>
        <w:t xml:space="preserve">- </w:t>
      </w:r>
      <w:proofErr w:type="gramStart"/>
      <w:r>
        <w:t>спец</w:t>
      </w:r>
      <w:proofErr w:type="gramEnd"/>
      <w:r>
        <w:t>іально уповноважені суб’єкти у сфері протидії корупції;</w:t>
      </w:r>
    </w:p>
    <w:p w:rsidR="0077239A" w:rsidRDefault="0077239A" w:rsidP="0077239A">
      <w:pPr>
        <w:pStyle w:val="rtejustify"/>
      </w:pPr>
      <w:r>
        <w:t>- суб’єкти декларування;</w:t>
      </w:r>
    </w:p>
    <w:p w:rsidR="0077239A" w:rsidRDefault="0077239A" w:rsidP="0077239A">
      <w:pPr>
        <w:pStyle w:val="rtejustify"/>
      </w:pPr>
      <w:r>
        <w:t>- виборні особи.</w:t>
      </w:r>
    </w:p>
    <w:p w:rsidR="0077239A" w:rsidRDefault="0077239A" w:rsidP="0077239A">
      <w:pPr>
        <w:pStyle w:val="rtejustify"/>
      </w:pPr>
      <w:r>
        <w:rPr>
          <w:rStyle w:val="a3"/>
        </w:rPr>
        <w:t>1.3.</w:t>
      </w:r>
      <w:r>
        <w:t>       </w:t>
      </w:r>
      <w:r>
        <w:rPr>
          <w:rStyle w:val="a3"/>
        </w:rPr>
        <w:t>Суб</w:t>
      </w:r>
      <w:r>
        <w:t>’</w:t>
      </w:r>
      <w:r>
        <w:rPr>
          <w:rStyle w:val="a3"/>
        </w:rPr>
        <w:t>єкти відповідальності за корупційні правопорушення</w:t>
      </w:r>
    </w:p>
    <w:p w:rsidR="0077239A" w:rsidRDefault="0077239A" w:rsidP="0077239A">
      <w:pPr>
        <w:pStyle w:val="rtejustify"/>
      </w:pPr>
      <w:r>
        <w:t>1.3.1.         Статтею 3 Закону визначено суб’єкті</w:t>
      </w:r>
      <w:proofErr w:type="gramStart"/>
      <w:r>
        <w:t>в</w:t>
      </w:r>
      <w:proofErr w:type="gramEnd"/>
      <w:r>
        <w:t>, на яких поширюється дія цього Закону. Зокрема, наведено вичерпний перелі</w:t>
      </w:r>
      <w:proofErr w:type="gramStart"/>
      <w:r>
        <w:t>к</w:t>
      </w:r>
      <w:proofErr w:type="gramEnd"/>
      <w:r>
        <w:t xml:space="preserve"> осіб, які зобов’язані виконувати встановлені законодавством антикорупційні обмеження та обов’язки, та які можуть понести відповідальність за порушення антикорупційного законодавства.</w:t>
      </w:r>
    </w:p>
    <w:p w:rsidR="0077239A" w:rsidRDefault="0077239A" w:rsidP="0077239A">
      <w:pPr>
        <w:pStyle w:val="rtejustify"/>
      </w:pPr>
      <w:r>
        <w:rPr>
          <w:rStyle w:val="a3"/>
        </w:rPr>
        <w:t>1.4.</w:t>
      </w:r>
      <w:r>
        <w:t>       </w:t>
      </w:r>
      <w:r>
        <w:rPr>
          <w:rStyle w:val="a3"/>
        </w:rPr>
        <w:t>Суб</w:t>
      </w:r>
      <w:r>
        <w:t>’</w:t>
      </w:r>
      <w:r>
        <w:rPr>
          <w:rStyle w:val="a3"/>
        </w:rPr>
        <w:t xml:space="preserve">єкти </w:t>
      </w:r>
      <w:proofErr w:type="gramStart"/>
      <w:r>
        <w:rPr>
          <w:rStyle w:val="a3"/>
        </w:rPr>
        <w:t>в</w:t>
      </w:r>
      <w:proofErr w:type="gramEnd"/>
      <w:r>
        <w:rPr>
          <w:rStyle w:val="a3"/>
        </w:rPr>
        <w:t xml:space="preserve"> </w:t>
      </w:r>
      <w:proofErr w:type="gramStart"/>
      <w:r>
        <w:rPr>
          <w:rStyle w:val="a3"/>
        </w:rPr>
        <w:t>сфер</w:t>
      </w:r>
      <w:proofErr w:type="gramEnd"/>
      <w:r>
        <w:rPr>
          <w:rStyle w:val="a3"/>
        </w:rPr>
        <w:t>і реалізації антикорупційної політики держави</w:t>
      </w:r>
    </w:p>
    <w:p w:rsidR="0077239A" w:rsidRDefault="0077239A" w:rsidP="0077239A">
      <w:pPr>
        <w:pStyle w:val="rtejustify"/>
      </w:pPr>
      <w:r>
        <w:t>1.4.1. Відповідно до статті 1 Закону до спеціально уповноважених суб’єкті</w:t>
      </w:r>
      <w:proofErr w:type="gramStart"/>
      <w:r>
        <w:t>в</w:t>
      </w:r>
      <w:proofErr w:type="gramEnd"/>
      <w:r>
        <w:t xml:space="preserve"> у сфері протидії корупції відносяться:</w:t>
      </w:r>
    </w:p>
    <w:p w:rsidR="0077239A" w:rsidRDefault="0077239A" w:rsidP="0077239A">
      <w:pPr>
        <w:pStyle w:val="rtejustify"/>
      </w:pPr>
      <w:r>
        <w:t>органи прокуратури,</w:t>
      </w:r>
    </w:p>
    <w:p w:rsidR="0077239A" w:rsidRDefault="0077239A" w:rsidP="0077239A">
      <w:pPr>
        <w:pStyle w:val="rtejustify"/>
      </w:pPr>
      <w:r>
        <w:t>Національної поліції,</w:t>
      </w:r>
    </w:p>
    <w:p w:rsidR="0077239A" w:rsidRDefault="0077239A" w:rsidP="0077239A">
      <w:pPr>
        <w:pStyle w:val="rtejustify"/>
      </w:pPr>
      <w:r>
        <w:t>Національне антикорупційне бюро України,</w:t>
      </w:r>
    </w:p>
    <w:p w:rsidR="0077239A" w:rsidRDefault="0077239A" w:rsidP="0077239A">
      <w:pPr>
        <w:pStyle w:val="rtejustify"/>
      </w:pPr>
      <w:r>
        <w:t>Національне агентство з питань запобігання корупції;</w:t>
      </w:r>
    </w:p>
    <w:p w:rsidR="00593B9B" w:rsidRDefault="0077239A" w:rsidP="0077239A">
      <w:pPr>
        <w:pStyle w:val="rtejustify"/>
        <w:rPr>
          <w:lang w:val="uk-UA"/>
        </w:rPr>
      </w:pPr>
      <w:r>
        <w:rPr>
          <w:rStyle w:val="a3"/>
        </w:rPr>
        <w:t>Урядовий уповноважений з питань антикорупційної політики </w:t>
      </w:r>
      <w:r>
        <w:t xml:space="preserve">- посадова особа, </w:t>
      </w:r>
      <w:proofErr w:type="gramStart"/>
      <w:r>
        <w:t>на</w:t>
      </w:r>
      <w:proofErr w:type="gramEnd"/>
      <w:r>
        <w:t xml:space="preserve"> </w:t>
      </w:r>
      <w:proofErr w:type="gramStart"/>
      <w:r>
        <w:t>яку</w:t>
      </w:r>
      <w:proofErr w:type="gramEnd"/>
      <w:r>
        <w:t xml:space="preserve"> покладається виконання завдань щодо формування та забезпечення реалізації державної антикорупційної політики. </w:t>
      </w:r>
    </w:p>
    <w:p w:rsidR="0077239A" w:rsidRPr="00593B9B" w:rsidRDefault="0077239A" w:rsidP="0077239A">
      <w:pPr>
        <w:pStyle w:val="rtejustify"/>
        <w:rPr>
          <w:lang w:val="uk-UA"/>
        </w:rPr>
      </w:pPr>
      <w:r w:rsidRPr="00593B9B">
        <w:rPr>
          <w:rStyle w:val="a3"/>
          <w:lang w:val="uk-UA"/>
        </w:rPr>
        <w:t>Уповноважені підрозділи (особи) з питань запобігання та виявлення корупції</w:t>
      </w:r>
      <w:r w:rsidR="00593B9B">
        <w:rPr>
          <w:rStyle w:val="a3"/>
          <w:lang w:val="uk-UA"/>
        </w:rPr>
        <w:t xml:space="preserve"> </w:t>
      </w:r>
      <w:r w:rsidRPr="00593B9B">
        <w:rPr>
          <w:lang w:val="uk-UA"/>
        </w:rPr>
        <w:t>утворюються (визначаються) за рішенням керівника</w:t>
      </w:r>
      <w:r w:rsidR="00593B9B">
        <w:rPr>
          <w:lang w:val="uk-UA"/>
        </w:rPr>
        <w:t xml:space="preserve"> підприємства, організації тощо</w:t>
      </w:r>
      <w:r w:rsidRPr="00593B9B">
        <w:rPr>
          <w:lang w:val="uk-UA"/>
        </w:rPr>
        <w:t>.</w:t>
      </w:r>
    </w:p>
    <w:p w:rsidR="0077239A" w:rsidRDefault="0077239A" w:rsidP="0077239A">
      <w:pPr>
        <w:pStyle w:val="rtejustify"/>
      </w:pPr>
      <w:r>
        <w:t xml:space="preserve">Основними завданнями уповноваженого </w:t>
      </w:r>
      <w:r w:rsidR="00593B9B">
        <w:rPr>
          <w:lang w:val="uk-UA"/>
        </w:rPr>
        <w:t xml:space="preserve">(особи) </w:t>
      </w:r>
      <w:proofErr w:type="gramStart"/>
      <w:r>
        <w:t>п</w:t>
      </w:r>
      <w:proofErr w:type="gramEnd"/>
      <w:r>
        <w:t>ідрозділу є:</w:t>
      </w:r>
    </w:p>
    <w:p w:rsidR="0077239A" w:rsidRDefault="0077239A" w:rsidP="0077239A">
      <w:pPr>
        <w:pStyle w:val="rtejustify"/>
      </w:pPr>
      <w:r>
        <w:t xml:space="preserve">1) </w:t>
      </w:r>
      <w:proofErr w:type="gramStart"/>
      <w:r>
        <w:t>п</w:t>
      </w:r>
      <w:proofErr w:type="gramEnd"/>
      <w:r>
        <w:t>ідготовка, забезпечення та контроль за здійсненням заходів щодо запобігання корупції;</w:t>
      </w:r>
    </w:p>
    <w:p w:rsidR="0077239A" w:rsidRDefault="0077239A" w:rsidP="0077239A">
      <w:pPr>
        <w:pStyle w:val="rtejustify"/>
      </w:pPr>
      <w:r>
        <w:t>2) надання методичної та консультаційної допомоги з питань дотримання вимог антикорупційного законодавства;</w:t>
      </w:r>
    </w:p>
    <w:p w:rsidR="00593B9B" w:rsidRDefault="0077239A" w:rsidP="0077239A">
      <w:pPr>
        <w:pStyle w:val="rtejustify"/>
        <w:rPr>
          <w:lang w:val="uk-UA"/>
        </w:rPr>
      </w:pPr>
      <w:r>
        <w:t>3) участь в інформаційному та науково-дослідному забезпеченні здійснення заходів щодо запобігання та виявлення корупції</w:t>
      </w:r>
    </w:p>
    <w:p w:rsidR="0077239A" w:rsidRPr="00593B9B" w:rsidRDefault="0077239A" w:rsidP="0077239A">
      <w:pPr>
        <w:pStyle w:val="rtejustify"/>
        <w:rPr>
          <w:lang w:val="uk-UA"/>
        </w:rPr>
      </w:pPr>
      <w:r w:rsidRPr="00593B9B">
        <w:rPr>
          <w:lang w:val="uk-UA"/>
        </w:rPr>
        <w:t>4) проведення організаційної та роз’яснювальної роботи із запобігання, виявлення і протидії корупції;</w:t>
      </w:r>
    </w:p>
    <w:p w:rsidR="0077239A" w:rsidRDefault="0077239A" w:rsidP="0077239A">
      <w:pPr>
        <w:pStyle w:val="rtejustify"/>
      </w:pPr>
      <w:r>
        <w:lastRenderedPageBreak/>
        <w:t>5) здійснення контролю за дотриманням вимог законодавства щодо врегулювання конфлікту інтересі</w:t>
      </w:r>
      <w:proofErr w:type="gramStart"/>
      <w:r>
        <w:t>в</w:t>
      </w:r>
      <w:proofErr w:type="gramEnd"/>
      <w:r>
        <w:t>;</w:t>
      </w:r>
    </w:p>
    <w:p w:rsidR="0077239A" w:rsidRDefault="0077239A" w:rsidP="0077239A">
      <w:pPr>
        <w:pStyle w:val="rtejustify"/>
      </w:pPr>
      <w:r>
        <w:t>6) здійснення контролю за дотриманням антикорупційного законодавства.</w:t>
      </w:r>
    </w:p>
    <w:p w:rsidR="0077239A" w:rsidRDefault="0077239A" w:rsidP="0077239A">
      <w:pPr>
        <w:pStyle w:val="rtejustify"/>
      </w:pPr>
    </w:p>
    <w:p w:rsidR="0077239A" w:rsidRDefault="0077239A" w:rsidP="0077239A">
      <w:pPr>
        <w:pStyle w:val="rtejustify"/>
      </w:pPr>
      <w:r>
        <w:rPr>
          <w:rStyle w:val="a3"/>
        </w:rPr>
        <w:t>2. ПРЕВЕНТИВНІ АНТИКОРУПЦІЙНІ МЕХАНІЗМИ</w:t>
      </w:r>
    </w:p>
    <w:p w:rsidR="0077239A" w:rsidRDefault="0077239A" w:rsidP="0077239A">
      <w:pPr>
        <w:pStyle w:val="rtejustify"/>
      </w:pPr>
      <w:r>
        <w:t>Законодавство встановлює низку вимог та процедур, спрямованих на запобігання корупції. Усі ці інструменти становлять комплекс антикорупційних механізмі</w:t>
      </w:r>
      <w:proofErr w:type="gramStart"/>
      <w:r>
        <w:t>в</w:t>
      </w:r>
      <w:proofErr w:type="gramEnd"/>
      <w:r>
        <w:t xml:space="preserve">, </w:t>
      </w:r>
      <w:proofErr w:type="gramStart"/>
      <w:r>
        <w:t>як</w:t>
      </w:r>
      <w:proofErr w:type="gramEnd"/>
      <w:r>
        <w:t>і виступають “бар’єрами” на шляху вчинення корупційних правопорушень.</w:t>
      </w:r>
    </w:p>
    <w:p w:rsidR="0077239A" w:rsidRDefault="0077239A" w:rsidP="0077239A">
      <w:pPr>
        <w:pStyle w:val="rtejustify"/>
      </w:pPr>
      <w:r>
        <w:rPr>
          <w:rStyle w:val="a3"/>
        </w:rPr>
        <w:t>2.1 Запобігання корупційним та пов’язаним з корупцією правопорушенням</w:t>
      </w:r>
    </w:p>
    <w:p w:rsidR="0077239A" w:rsidRDefault="0077239A" w:rsidP="0077239A">
      <w:pPr>
        <w:pStyle w:val="rtejustify"/>
      </w:pPr>
      <w:r>
        <w:t xml:space="preserve">Законодавством встановлено низку положень, які за змістом є обмеженнями та заборонами певних видів поведінки посадових осіб, а за своїм призначенням це - засоби запобігання корупції. Необхідно такі положення знати, розуміти та дотримуватись у </w:t>
      </w:r>
      <w:proofErr w:type="gramStart"/>
      <w:r>
        <w:t>своїй</w:t>
      </w:r>
      <w:proofErr w:type="gramEnd"/>
      <w:r>
        <w:t xml:space="preserve"> повсякденній діяльності.</w:t>
      </w:r>
    </w:p>
    <w:p w:rsidR="0077239A" w:rsidRDefault="0077239A" w:rsidP="0077239A">
      <w:pPr>
        <w:pStyle w:val="rtejustify"/>
      </w:pPr>
      <w:r>
        <w:rPr>
          <w:rStyle w:val="a3"/>
        </w:rPr>
        <w:t>2.1.1. Обмеження щодо використання службового становища</w:t>
      </w:r>
    </w:p>
    <w:p w:rsidR="0077239A" w:rsidRDefault="0077239A" w:rsidP="0077239A">
      <w:pPr>
        <w:pStyle w:val="rtejustify"/>
      </w:pPr>
      <w:r>
        <w:t xml:space="preserve">Відповідно до статті 22 Закону суб’єктам відповідальності за корупційні правопорушення забороняється використовувати свої службові повноваження або своє становище та </w:t>
      </w:r>
      <w:proofErr w:type="gramStart"/>
      <w:r>
        <w:t>пов’язан</w:t>
      </w:r>
      <w:proofErr w:type="gramEnd"/>
      <w:r>
        <w:t>і з цим можливості з метою одержання неправомірної вигоди для себе чи інших осіб, у тому числі використовувати будь-яке державне чи комунальне майно або кошти в приватних інтересах.</w:t>
      </w:r>
    </w:p>
    <w:p w:rsidR="0077239A" w:rsidRDefault="0077239A" w:rsidP="0077239A">
      <w:pPr>
        <w:pStyle w:val="rtejustify"/>
      </w:pPr>
      <w:r>
        <w:rPr>
          <w:rStyle w:val="a3"/>
        </w:rPr>
        <w:t>2.1.2. Обмеження щодо одержання подарунків</w:t>
      </w:r>
    </w:p>
    <w:p w:rsidR="0077239A" w:rsidRDefault="0077239A" w:rsidP="0077239A">
      <w:pPr>
        <w:pStyle w:val="rtejustify"/>
      </w:pPr>
      <w:r>
        <w:t>Відповідно до статті 23 Закону забороняється безпосередньо або черезінших осіб вимагати, просити, одержувати подарунки </w:t>
      </w:r>
      <w:proofErr w:type="gramStart"/>
      <w:r>
        <w:t>для</w:t>
      </w:r>
      <w:proofErr w:type="gramEnd"/>
      <w:r>
        <w:t> </w:t>
      </w:r>
      <w:proofErr w:type="gramStart"/>
      <w:r>
        <w:t>себе</w:t>
      </w:r>
      <w:proofErr w:type="gramEnd"/>
      <w:r>
        <w:t> чи близьких їм осіб від юридичних або фізичних осіб;</w:t>
      </w:r>
    </w:p>
    <w:p w:rsidR="0077239A" w:rsidRDefault="0077239A" w:rsidP="0077239A">
      <w:pPr>
        <w:pStyle w:val="rtejustify"/>
      </w:pPr>
      <w:r>
        <w:t>Виключенням є подарунки, які відповідають загальновизнаним уявленням про гостинність (</w:t>
      </w:r>
      <w:proofErr w:type="gramStart"/>
      <w:r>
        <w:t>кр</w:t>
      </w:r>
      <w:proofErr w:type="gramEnd"/>
      <w:r>
        <w:t>ім випадків, якщо вартість таких подарунків не перевищує одну мінімальну заробітну плату, встановлену на день прийняття подарунка, одноразово, а сукупна вартість таких подарунків, отриманих від однієї особи (групи осіб) протягом року, не перевищує двох прожиткових мінімумів, встановлених для працездатної особи на 1 січня того року, в якому прийнято подарунки).</w:t>
      </w:r>
    </w:p>
    <w:p w:rsidR="0077239A" w:rsidRDefault="0077239A" w:rsidP="0077239A">
      <w:pPr>
        <w:pStyle w:val="rtejustify"/>
      </w:pPr>
      <w:r>
        <w:t>Передбачені обмеження щодо вартості подарункі</w:t>
      </w:r>
      <w:proofErr w:type="gramStart"/>
      <w:r>
        <w:t>в</w:t>
      </w:r>
      <w:proofErr w:type="gramEnd"/>
      <w:r>
        <w:t xml:space="preserve"> не поширюється на подарунки, які даруються близькими особами або одержуються як загальнодоступні знижки на товари, послуги, загальнодоступні виграші, призи, премії, бонуси.</w:t>
      </w:r>
    </w:p>
    <w:p w:rsidR="0077239A" w:rsidRDefault="0077239A" w:rsidP="0077239A">
      <w:pPr>
        <w:pStyle w:val="rtejustify"/>
      </w:pPr>
      <w:r>
        <w:t xml:space="preserve">Згідно статті 24 Закону в разі надходження пропозиції щодо </w:t>
      </w:r>
      <w:proofErr w:type="gramStart"/>
      <w:r>
        <w:t>неправом</w:t>
      </w:r>
      <w:proofErr w:type="gramEnd"/>
      <w:r>
        <w:t>ірної вигоди або подарунка, особи, незважаючи на приватні інтереси, </w:t>
      </w:r>
      <w:r>
        <w:rPr>
          <w:rStyle w:val="a3"/>
        </w:rPr>
        <w:t>зобов’язані невідкладно</w:t>
      </w:r>
      <w:r>
        <w:t>:</w:t>
      </w:r>
    </w:p>
    <w:p w:rsidR="0077239A" w:rsidRDefault="0077239A" w:rsidP="0077239A">
      <w:pPr>
        <w:pStyle w:val="rtejustify"/>
      </w:pPr>
      <w:r>
        <w:t>- відмовитися від пропозиції;</w:t>
      </w:r>
    </w:p>
    <w:p w:rsidR="0077239A" w:rsidRDefault="0077239A" w:rsidP="0077239A">
      <w:pPr>
        <w:pStyle w:val="rtejustify"/>
      </w:pPr>
      <w:r>
        <w:t>- за можливості ідентифікувати особу, яка зробила пропозицію;</w:t>
      </w:r>
    </w:p>
    <w:p w:rsidR="0077239A" w:rsidRDefault="0077239A" w:rsidP="0077239A">
      <w:pPr>
        <w:pStyle w:val="rtejustify"/>
      </w:pPr>
      <w:r>
        <w:lastRenderedPageBreak/>
        <w:t xml:space="preserve">- залучити </w:t>
      </w:r>
      <w:proofErr w:type="gramStart"/>
      <w:r>
        <w:t>св</w:t>
      </w:r>
      <w:proofErr w:type="gramEnd"/>
      <w:r>
        <w:t>ідків, якщо це можливо, у тому числі з числа співробітників;</w:t>
      </w:r>
    </w:p>
    <w:p w:rsidR="0077239A" w:rsidRDefault="0077239A" w:rsidP="0077239A">
      <w:pPr>
        <w:pStyle w:val="rtejustify"/>
      </w:pPr>
      <w:r>
        <w:t xml:space="preserve">- письмово повідомити про пропозицію безпосереднього керівника (за наявності) або керівника відповідного органу, </w:t>
      </w:r>
      <w:proofErr w:type="gramStart"/>
      <w:r>
        <w:t>п</w:t>
      </w:r>
      <w:proofErr w:type="gramEnd"/>
      <w:r>
        <w:t>ідприємства, установи, організації, спеціально уповноважених суб’єктів у сфері протидії корупції.</w:t>
      </w:r>
    </w:p>
    <w:p w:rsidR="0077239A" w:rsidRDefault="0077239A" w:rsidP="0077239A">
      <w:pPr>
        <w:pStyle w:val="rtejustify"/>
      </w:pPr>
      <w:r>
        <w:t xml:space="preserve">Якщо особа, на яку поширюються обмеження щодо використання службового становища та щодо одержання подарунків, виявила у своєму службовому приміщенні чи отримала майно, що може бути неправомірною вигодою, або подарунок, вона зобов’язана невідкладно, але не </w:t>
      </w:r>
      <w:proofErr w:type="gramStart"/>
      <w:r>
        <w:t>п</w:t>
      </w:r>
      <w:proofErr w:type="gramEnd"/>
      <w:r>
        <w:t xml:space="preserve">ізніше одного робочого дня, письмово повідомити про цей факт свого безпосереднього керівника або керівника відповідного органу, </w:t>
      </w:r>
      <w:proofErr w:type="gramStart"/>
      <w:r>
        <w:t>п</w:t>
      </w:r>
      <w:proofErr w:type="gramEnd"/>
      <w:r>
        <w:t>ідприємства, установи, організації.</w:t>
      </w:r>
    </w:p>
    <w:p w:rsidR="0077239A" w:rsidRDefault="0077239A" w:rsidP="0077239A">
      <w:pPr>
        <w:pStyle w:val="rtejustify"/>
      </w:pPr>
      <w:r>
        <w:t xml:space="preserve">Про виявлення майна, що може бути неправомірною вигодою, або подарунка складається акт, який </w:t>
      </w:r>
      <w:proofErr w:type="gramStart"/>
      <w:r>
        <w:t>п</w:t>
      </w:r>
      <w:proofErr w:type="gramEnd"/>
      <w:r>
        <w:t>ідписується особою, яка виявила неправомірну вигоду або подарунок, та її безпосереднім керівником або керівником відповідного органу, підприємства, установи, організації.</w:t>
      </w:r>
    </w:p>
    <w:p w:rsidR="0077239A" w:rsidRDefault="0077239A" w:rsidP="0077239A">
      <w:pPr>
        <w:pStyle w:val="rtejustify"/>
      </w:pPr>
      <w:r>
        <w:t xml:space="preserve">У разі якщо майно, що може бути неправомірною вигодою, або подарунок виявляє особа, яка є керівником органу, </w:t>
      </w:r>
      <w:proofErr w:type="gramStart"/>
      <w:r>
        <w:t>п</w:t>
      </w:r>
      <w:proofErr w:type="gramEnd"/>
      <w:r>
        <w:t xml:space="preserve">ідприємства, установи, організації, акт про виявлення майна, що може бути неправомірною вигодою, або подарунка підписує ця особа та особа, уповноважена на виконання обов’язків керівника відповідного органу, підприємства, установи, організації у разі </w:t>
      </w:r>
      <w:proofErr w:type="gramStart"/>
      <w:r>
        <w:t>його в</w:t>
      </w:r>
      <w:proofErr w:type="gramEnd"/>
      <w:r>
        <w:t>ідсутності.</w:t>
      </w:r>
    </w:p>
    <w:p w:rsidR="0077239A" w:rsidRDefault="0077239A" w:rsidP="0077239A">
      <w:pPr>
        <w:pStyle w:val="rtejustify"/>
      </w:pPr>
      <w:r>
        <w:rPr>
          <w:rStyle w:val="a3"/>
        </w:rPr>
        <w:t>2.1.3. Обмеження щодо сумісництва та суміщення</w:t>
      </w:r>
    </w:p>
    <w:p w:rsidR="0077239A" w:rsidRDefault="0077239A" w:rsidP="0077239A">
      <w:pPr>
        <w:pStyle w:val="rtejustify"/>
      </w:pPr>
      <w:r>
        <w:t xml:space="preserve">Відповідно до вимог статті 25 Закону обмеження щодо сумісництва та суміщення, поширюється виключно на </w:t>
      </w:r>
      <w:proofErr w:type="gramStart"/>
      <w:r>
        <w:t>осіб</w:t>
      </w:r>
      <w:proofErr w:type="gramEnd"/>
      <w:r>
        <w:t>, уповноважених на виконання функцій держави або місцевого самоврядування. Зокрема, вказаним особам забороняється:</w:t>
      </w:r>
    </w:p>
    <w:p w:rsidR="0077239A" w:rsidRDefault="0077239A" w:rsidP="0077239A">
      <w:pPr>
        <w:pStyle w:val="rtejustify"/>
      </w:pPr>
      <w:r>
        <w:t>1) займатися іншою оплачуваною (</w:t>
      </w:r>
      <w:proofErr w:type="gramStart"/>
      <w:r>
        <w:t>кр</w:t>
      </w:r>
      <w:proofErr w:type="gramEnd"/>
      <w:r>
        <w:t>ім викладацької, наукової і творчої діяльності, медичної практики, інструкторської та суддівської практики із спорту) або підприємницькою діяльністю, якщо інше не передбачено Конституцією або законами України;</w:t>
      </w:r>
    </w:p>
    <w:p w:rsidR="0077239A" w:rsidRDefault="0077239A" w:rsidP="0077239A">
      <w:pPr>
        <w:pStyle w:val="rtejustify"/>
      </w:pPr>
      <w:r>
        <w:t xml:space="preserve">2) входити до складу правління, інших виконавчих чи контрольних органів, наглядової ради </w:t>
      </w:r>
      <w:proofErr w:type="gramStart"/>
      <w:r>
        <w:t>п</w:t>
      </w:r>
      <w:proofErr w:type="gramEnd"/>
      <w:r>
        <w:t>ідприємства або організації, що має на меті одержання прибутку (крім випадків, коли особи здійснюють функції з управління акціями (частками, паями), що належать державі чи територіальній громаді, та представляють інтереси держави чи територіальної громади в раді (</w:t>
      </w:r>
      <w:proofErr w:type="gramStart"/>
      <w:r>
        <w:t>спостережній раді), ревізійній комісії господарської організації), якщо інше не передбачено Конституцією або законами України.</w:t>
      </w:r>
      <w:proofErr w:type="gramEnd"/>
    </w:p>
    <w:p w:rsidR="0077239A" w:rsidRDefault="0077239A" w:rsidP="0077239A">
      <w:pPr>
        <w:pStyle w:val="rtejustify"/>
      </w:pPr>
      <w:r>
        <w:t>При цьому, обмеження не поширюються на депутатів Верховної Ради Автономної Республіки Крим, депутатів місцевих рад (</w:t>
      </w:r>
      <w:proofErr w:type="gramStart"/>
      <w:r>
        <w:t>кр</w:t>
      </w:r>
      <w:proofErr w:type="gramEnd"/>
      <w:r>
        <w:t>ім тих, які здійснюють свої повноваження у відповідній раді на постійній основі), членів Вищої ради юстиції (крім тих, які працюють у Вищій раді юстиції на постійній основі), народних засідателів і присяжних.</w:t>
      </w:r>
    </w:p>
    <w:p w:rsidR="0077239A" w:rsidRDefault="0077239A" w:rsidP="0077239A">
      <w:pPr>
        <w:pStyle w:val="rtejustify"/>
      </w:pPr>
      <w:r>
        <w:t xml:space="preserve">Слід зазначити, що </w:t>
      </w:r>
      <w:proofErr w:type="gramStart"/>
      <w:r>
        <w:t>спец</w:t>
      </w:r>
      <w:proofErr w:type="gramEnd"/>
      <w:r>
        <w:t xml:space="preserve">іальне законодавство дозволяє конкретизувати окремі положення цієї статті Закону. Зокрема, відповідно до статті 1 Закону України “Про наукову і науково-технічну діяльність” наукова діяльність - це інтелектуальна творча діяльність, спрямована на одержання і використання нових знань. Основними її формами є фундаментальні та прикладні наукові </w:t>
      </w:r>
      <w:proofErr w:type="gramStart"/>
      <w:r>
        <w:t>досл</w:t>
      </w:r>
      <w:proofErr w:type="gramEnd"/>
      <w:r>
        <w:t>ідження.</w:t>
      </w:r>
    </w:p>
    <w:p w:rsidR="0077239A" w:rsidRDefault="0077239A" w:rsidP="0077239A">
      <w:pPr>
        <w:pStyle w:val="rtejustify"/>
      </w:pPr>
      <w:r>
        <w:lastRenderedPageBreak/>
        <w:t xml:space="preserve">Відповідно до статті 4 цього ж Закону суб’єктами наукової і науково-технічної діяльності є: вчені, наукові працівники, науково-педагогічні працівники, а також наукові установи, наукові організації, вищі навчальні заклади III-IV </w:t>
      </w:r>
      <w:proofErr w:type="gramStart"/>
      <w:r>
        <w:t>р</w:t>
      </w:r>
      <w:proofErr w:type="gramEnd"/>
      <w:r>
        <w:t>івнів акредитації, громадські організації у науковій і науково-технічній діяльності.</w:t>
      </w:r>
    </w:p>
    <w:p w:rsidR="0077239A" w:rsidRDefault="0077239A" w:rsidP="0077239A">
      <w:pPr>
        <w:pStyle w:val="rtejustify"/>
      </w:pPr>
      <w:proofErr w:type="gramStart"/>
      <w:r>
        <w:t>Відповідно до статті 1 Закону України “Про культуру” та частини 4 статті 1 Закону України “Про професійних творчих працівників та творчі спілки” творча діяльність - це індивідуальна чи колективна творчість, результатом якої є створення або інтерпретація творів, що мають культурну цінність.</w:t>
      </w:r>
      <w:proofErr w:type="gramEnd"/>
    </w:p>
    <w:p w:rsidR="0077239A" w:rsidRDefault="0077239A" w:rsidP="0077239A">
      <w:pPr>
        <w:pStyle w:val="rtejustify"/>
      </w:pPr>
      <w:proofErr w:type="gramStart"/>
      <w:r>
        <w:t>Згідно з положеннями статті 1 Закону України “Про професійних творчих працівників та творчі спілки”, статті 45 Закону України “Про освіту”, статті 1 Закону України “Про наукову і науково-технічну діяльність” творча діяльність людини призводить до створення якісно нових духовних або матеріальних цінностей, яких потребує сусп</w:t>
      </w:r>
      <w:proofErr w:type="gramEnd"/>
      <w:r>
        <w:t>ільство. Наукова і викладацька діяльність є видами інтелектуальної і творчої діяльності, що спрямована на одержання, поширення, використання нових знань, фахових навичок, їх практичне застосування.</w:t>
      </w:r>
    </w:p>
    <w:p w:rsidR="0077239A" w:rsidRDefault="0077239A" w:rsidP="0077239A">
      <w:pPr>
        <w:pStyle w:val="rtejustify"/>
      </w:pPr>
      <w:r>
        <w:t>При застосуванні обмеження в частині зайняття “</w:t>
      </w:r>
      <w:proofErr w:type="gramStart"/>
      <w:r>
        <w:t>п</w:t>
      </w:r>
      <w:proofErr w:type="gramEnd"/>
      <w:r>
        <w:t>ідприємницькою діяльністю” слід керуватися наведеним у статті 42 Господарського кодексу України визначенням підприємництва як самостійної, ініціативної, систематичної, на власний ризик господарської діяльності, що здійснюється суб’єктами господарювання (підприємцями) з метою досягнення економічних і соціальних результатів та одержання прибутку.</w:t>
      </w:r>
    </w:p>
    <w:p w:rsidR="0077239A" w:rsidRDefault="0077239A" w:rsidP="0077239A">
      <w:pPr>
        <w:pStyle w:val="rtejustify"/>
      </w:pPr>
      <w:r>
        <w:rPr>
          <w:rStyle w:val="a3"/>
        </w:rPr>
        <w:t xml:space="preserve">2.1.4. Обмеження </w:t>
      </w:r>
      <w:proofErr w:type="gramStart"/>
      <w:r>
        <w:rPr>
          <w:rStyle w:val="a3"/>
        </w:rPr>
        <w:t>п</w:t>
      </w:r>
      <w:proofErr w:type="gramEnd"/>
      <w:r>
        <w:rPr>
          <w:rStyle w:val="a3"/>
        </w:rPr>
        <w:t>ісля припинення діяльності, пов’язаної з виконанням функцій держави або місцевого самоврядування</w:t>
      </w:r>
    </w:p>
    <w:p w:rsidR="0077239A" w:rsidRDefault="0077239A" w:rsidP="0077239A">
      <w:pPr>
        <w:pStyle w:val="rtejustify"/>
      </w:pPr>
      <w:r>
        <w:t>Відповідно до статті 26 Закону особам, уповноваженим на виконання функцій держави або місцевого самоврядування, які звільнилися або іншим чином припинили діяльність, пов’язану з виконанням функцій держави або місцевого самоврядування, забороняється:</w:t>
      </w:r>
    </w:p>
    <w:p w:rsidR="0077239A" w:rsidRDefault="0077239A" w:rsidP="0077239A">
      <w:pPr>
        <w:pStyle w:val="rtejustify"/>
      </w:pPr>
      <w:r>
        <w:t xml:space="preserve">- протягом року з дня припинення відповідної діяльності укладати трудові договори (контракти) або вчиняти правочини у сфері </w:t>
      </w:r>
      <w:proofErr w:type="gramStart"/>
      <w:r>
        <w:t>п</w:t>
      </w:r>
      <w:proofErr w:type="gramEnd"/>
      <w:r>
        <w:t xml:space="preserve">ідприємницької діяльності з юридичними особами приватного права або фізичними особами - підприємцями, якщо вищезгадані особи протягом року до дня припинення виконання функцій держави або місцевого самоврядування здійснювали повноваження з контролю, нагляду або підготовки чи прийняття відповідних </w:t>
      </w:r>
      <w:proofErr w:type="gramStart"/>
      <w:r>
        <w:t>р</w:t>
      </w:r>
      <w:proofErr w:type="gramEnd"/>
      <w:r>
        <w:t>ішень щодо діяльності цих юридичних осіб або фізичних осіб - підприємців;</w:t>
      </w:r>
    </w:p>
    <w:p w:rsidR="0077239A" w:rsidRDefault="0077239A" w:rsidP="0077239A">
      <w:pPr>
        <w:pStyle w:val="rtejustify"/>
      </w:pPr>
      <w:r>
        <w:t xml:space="preserve">- розголошувати або використовувати в інший спосіб у своїх інтересах інформацію, яка стала їм відома у зв’язку з виконанням службових повноважень, </w:t>
      </w:r>
      <w:proofErr w:type="gramStart"/>
      <w:r>
        <w:t>кр</w:t>
      </w:r>
      <w:proofErr w:type="gramEnd"/>
      <w:r>
        <w:t>ім випадків, встановлених законом;</w:t>
      </w:r>
    </w:p>
    <w:p w:rsidR="0077239A" w:rsidRDefault="0077239A" w:rsidP="0077239A">
      <w:pPr>
        <w:pStyle w:val="rtejustify"/>
      </w:pPr>
      <w:r>
        <w:t xml:space="preserve">- протягом року з дня припинення відповідної діяльності представляти інтереси будь-якої особи у справах (у тому числі в тих, що розглядаються в судах), в яких іншою стороною є орган, </w:t>
      </w:r>
      <w:proofErr w:type="gramStart"/>
      <w:r>
        <w:t>п</w:t>
      </w:r>
      <w:proofErr w:type="gramEnd"/>
      <w:r>
        <w:t>ідприємство, установа, організація, в якому (яких) вони працювали на момент припинення зазначеної діяльності.</w:t>
      </w:r>
    </w:p>
    <w:p w:rsidR="0077239A" w:rsidRDefault="0077239A" w:rsidP="0077239A">
      <w:pPr>
        <w:pStyle w:val="rtejustify"/>
      </w:pPr>
      <w:r>
        <w:t xml:space="preserve">При цьому слід зазначити, що порушення обмеження щодо укладення трудового договору (контракту) є </w:t>
      </w:r>
      <w:proofErr w:type="gramStart"/>
      <w:r>
        <w:t>п</w:t>
      </w:r>
      <w:proofErr w:type="gramEnd"/>
      <w:r>
        <w:t xml:space="preserve">ідставою для припинення відповідного договору. Правочини у сфері </w:t>
      </w:r>
      <w:proofErr w:type="gramStart"/>
      <w:r>
        <w:t>п</w:t>
      </w:r>
      <w:proofErr w:type="gramEnd"/>
      <w:r>
        <w:t>ідприємницької діяльності, вчинені з порушенням вказаних вимог, можуть бути визнані недійсними.</w:t>
      </w:r>
    </w:p>
    <w:p w:rsidR="0077239A" w:rsidRDefault="0077239A" w:rsidP="0077239A">
      <w:pPr>
        <w:pStyle w:val="rtejustify"/>
      </w:pPr>
      <w:r>
        <w:lastRenderedPageBreak/>
        <w:t xml:space="preserve">Слід зазначити, що запровадження такого обмеження є загальновизнаним міжнародним антикорупційним стандартом. За своєю природою згаданий превентивний механізм має на меті мінімізувати ризики виникнення конфлікту інтересів при переході службовця на іншу, не пов’язану з виконанням функцій держави роботу, мінімізувати випадки, коли особа у неправомірний спосіб створює особливо сприятливі умови для установ, </w:t>
      </w:r>
      <w:proofErr w:type="gramStart"/>
      <w:r>
        <w:t>п</w:t>
      </w:r>
      <w:proofErr w:type="gramEnd"/>
      <w:r>
        <w:t xml:space="preserve">ідприємств, організацій, де вона планує працювати </w:t>
      </w:r>
      <w:proofErr w:type="gramStart"/>
      <w:r>
        <w:t>п</w:t>
      </w:r>
      <w:proofErr w:type="gramEnd"/>
      <w:r>
        <w:t>ісля залишення публічної служби або використовує на новій посаді службову інформацію або інші можливості своєї колишньої посади на службі.</w:t>
      </w:r>
    </w:p>
    <w:p w:rsidR="0077239A" w:rsidRDefault="0077239A" w:rsidP="0077239A">
      <w:pPr>
        <w:pStyle w:val="rtejustify"/>
      </w:pPr>
      <w:r>
        <w:rPr>
          <w:rStyle w:val="a3"/>
        </w:rPr>
        <w:t xml:space="preserve">2.1.5. Обмеження щодо спільної роботи близьких </w:t>
      </w:r>
      <w:proofErr w:type="gramStart"/>
      <w:r>
        <w:rPr>
          <w:rStyle w:val="a3"/>
        </w:rPr>
        <w:t>осіб</w:t>
      </w:r>
      <w:proofErr w:type="gramEnd"/>
    </w:p>
    <w:p w:rsidR="0077239A" w:rsidRDefault="0077239A" w:rsidP="0077239A">
      <w:pPr>
        <w:pStyle w:val="rtejustify"/>
      </w:pPr>
      <w:r>
        <w:t xml:space="preserve">Відповідно до статті 27 Закону обмеження щодо спільної роботи близьких </w:t>
      </w:r>
      <w:proofErr w:type="gramStart"/>
      <w:r>
        <w:t>осіб</w:t>
      </w:r>
      <w:proofErr w:type="gramEnd"/>
      <w:r>
        <w:t xml:space="preserve"> поширюється виключно на осіб, уповноважених на виконання функцій держави або місцевого самоврядування.</w:t>
      </w:r>
    </w:p>
    <w:p w:rsidR="0077239A" w:rsidRDefault="0077239A" w:rsidP="0077239A">
      <w:pPr>
        <w:pStyle w:val="rtejustify"/>
      </w:pPr>
      <w:r>
        <w:t xml:space="preserve">Зокрема, вони не можуть мати у прямому </w:t>
      </w:r>
      <w:proofErr w:type="gramStart"/>
      <w:r>
        <w:t>п</w:t>
      </w:r>
      <w:proofErr w:type="gramEnd"/>
      <w:r>
        <w:t>ідпорядкуванні близьких їм осіб або бути прямо підпорядкованими у зв’язку з виконанням повноважень близьким їм особам. У зв</w:t>
      </w:r>
      <w:proofErr w:type="gramStart"/>
      <w:r>
        <w:t>`я</w:t>
      </w:r>
      <w:proofErr w:type="gramEnd"/>
      <w:r>
        <w:t>зку з цим, претенденти на зайняття посад зобов’язані повідомити керівництво органу, на посаду в якому вони претендують, про працюючих у цьому органі близьких їм осіб.</w:t>
      </w:r>
    </w:p>
    <w:p w:rsidR="0077239A" w:rsidRDefault="0077239A" w:rsidP="0077239A">
      <w:pPr>
        <w:pStyle w:val="rtejustify"/>
      </w:pPr>
      <w:r>
        <w:t>Зазначені обмеження щодо роботи близьких осіб не стосуються осіб, які працюють у сільських населених пунктах (</w:t>
      </w:r>
      <w:proofErr w:type="gramStart"/>
      <w:r>
        <w:t>кр</w:t>
      </w:r>
      <w:proofErr w:type="gramEnd"/>
      <w:r>
        <w:t>ім тих, що є районними центрами), а також гірських населених пунктах.</w:t>
      </w:r>
    </w:p>
    <w:p w:rsidR="0077239A" w:rsidRDefault="0077239A" w:rsidP="0077239A">
      <w:pPr>
        <w:pStyle w:val="rtejustify"/>
      </w:pPr>
      <w:proofErr w:type="gramStart"/>
      <w:r>
        <w:t>У</w:t>
      </w:r>
      <w:proofErr w:type="gramEnd"/>
      <w:r>
        <w:t xml:space="preserve"> </w:t>
      </w:r>
      <w:proofErr w:type="gramStart"/>
      <w:r>
        <w:t>раз</w:t>
      </w:r>
      <w:proofErr w:type="gramEnd"/>
      <w:r>
        <w:t xml:space="preserve">і виникнення обставин, що порушують вимоги щодо обмеження роботи близьких осіб, необхідно вжити заходів щодо усунення таких обставин у п’ятнадцятиденний строк. Якщо в зазначений строк ці обставини добровільно не усунуто, відповідні особи або близькі їм особи в місячний строк з моментувиникнення обставин </w:t>
      </w:r>
      <w:proofErr w:type="gramStart"/>
      <w:r>
        <w:t>п</w:t>
      </w:r>
      <w:proofErr w:type="gramEnd"/>
      <w:r>
        <w:t xml:space="preserve">ідлягають переведенню в установленому порядку на іншу посаду, що виключає пряме підпорядкування. У разі неможливості такого переведення особа, яка перебуває у </w:t>
      </w:r>
      <w:proofErr w:type="gramStart"/>
      <w:r>
        <w:t>п</w:t>
      </w:r>
      <w:proofErr w:type="gramEnd"/>
      <w:r>
        <w:t>ідпорядкуванні, підлягає звільненню із займаної посади.</w:t>
      </w:r>
    </w:p>
    <w:p w:rsidR="0077239A" w:rsidRDefault="0077239A" w:rsidP="0077239A">
      <w:pPr>
        <w:pStyle w:val="rtejustify"/>
      </w:pPr>
      <w:r>
        <w:t xml:space="preserve">Якщо в зазначений строк ці обставини добровільно не усунуто, відповідні особи або близькі їм особи в місячний строк з моменту виникнення обставин </w:t>
      </w:r>
      <w:proofErr w:type="gramStart"/>
      <w:r>
        <w:t>п</w:t>
      </w:r>
      <w:proofErr w:type="gramEnd"/>
      <w:r>
        <w:t xml:space="preserve">ідлягають переведенню в установленому порядку на іншу посаду, що виключає пряме підпорядкування. У разі неможливості такого переведення особа, яка перебуває у </w:t>
      </w:r>
      <w:proofErr w:type="gramStart"/>
      <w:r>
        <w:t>п</w:t>
      </w:r>
      <w:proofErr w:type="gramEnd"/>
      <w:r>
        <w:t>ідпорядкуванні, підлягає звільненню із займаної посади.</w:t>
      </w:r>
    </w:p>
    <w:p w:rsidR="0077239A" w:rsidRDefault="0077239A" w:rsidP="0077239A">
      <w:pPr>
        <w:pStyle w:val="rtejustify"/>
      </w:pPr>
      <w:r>
        <w:t xml:space="preserve">Вичерпні поняття прямого </w:t>
      </w:r>
      <w:proofErr w:type="gramStart"/>
      <w:r>
        <w:t>п</w:t>
      </w:r>
      <w:proofErr w:type="gramEnd"/>
      <w:r>
        <w:t>ідпорядкування та близькі особи визначено статтею 1 Закону.</w:t>
      </w:r>
    </w:p>
    <w:p w:rsidR="0077239A" w:rsidRDefault="0077239A" w:rsidP="0077239A">
      <w:pPr>
        <w:pStyle w:val="rtejustify"/>
      </w:pPr>
      <w:r>
        <w:t xml:space="preserve">Відповідно до статті 5 Закону України “Про статус гірських населених пунктів </w:t>
      </w:r>
      <w:proofErr w:type="gramStart"/>
      <w:r>
        <w:t>в</w:t>
      </w:r>
      <w:proofErr w:type="gramEnd"/>
      <w:r>
        <w:t xml:space="preserve"> Україні” статус особи, яка проживає і працює (навчається) на території населеного пункту, якому надано статус гірського, надається громадянам, що постійно проживають, постійно працюють або навчаються на денних відділеннях навчальних закладів у цьому населеному пункті, про що громадянам виконавчим органом відповідної місцевої ради </w:t>
      </w:r>
      <w:proofErr w:type="gramStart"/>
      <w:r>
        <w:t>видається</w:t>
      </w:r>
      <w:proofErr w:type="gramEnd"/>
      <w:r>
        <w:t xml:space="preserve"> посвідчення встановленого зразка. У разі, коли </w:t>
      </w:r>
      <w:proofErr w:type="gramStart"/>
      <w:r>
        <w:t>п</w:t>
      </w:r>
      <w:proofErr w:type="gramEnd"/>
      <w:r>
        <w:t xml:space="preserve">ідприємство, установа, організація розташовані за межами населеного пункту, якому надано статус гірського, але мають філії, представництва, відділення, інші відокремлені підрозділи і робочі місця в населених пунктах, що мають статус гірських, на працівників, які постійно в них працюють, поширюється статус особи, що проживає і працює (навчається) на території населеного пункту, якому надано статус </w:t>
      </w:r>
      <w:proofErr w:type="gramStart"/>
      <w:r>
        <w:t>г</w:t>
      </w:r>
      <w:proofErr w:type="gramEnd"/>
      <w:r>
        <w:t>ірського.</w:t>
      </w:r>
    </w:p>
    <w:p w:rsidR="0077239A" w:rsidRDefault="0077239A" w:rsidP="0077239A">
      <w:pPr>
        <w:pStyle w:val="rtejustify"/>
      </w:pPr>
      <w:r>
        <w:lastRenderedPageBreak/>
        <w:t xml:space="preserve">Слід зазначити, що дане обмеження по суті складається з двох окремих заборон: мати в </w:t>
      </w:r>
      <w:proofErr w:type="gramStart"/>
      <w:r>
        <w:t>п</w:t>
      </w:r>
      <w:proofErr w:type="gramEnd"/>
      <w:r>
        <w:t xml:space="preserve">ідпорядкуванні близьких осіб або бути їм прямо підпорядкованим. Тому, ситуація, коли близькі особи перебувають у відносинах прямого </w:t>
      </w:r>
      <w:proofErr w:type="gramStart"/>
      <w:r>
        <w:t>п</w:t>
      </w:r>
      <w:proofErr w:type="gramEnd"/>
      <w:r>
        <w:t>ідпорядкування і при цьому підпорядкована особа працює у сільській місцевості, а керівник працює у місті, потребує врегулювання, оскільки має місце порушення обмеження з боку особи, яка є керівником.</w:t>
      </w:r>
    </w:p>
    <w:p w:rsidR="0077239A" w:rsidRDefault="0077239A" w:rsidP="0077239A">
      <w:pPr>
        <w:pStyle w:val="rtejustify"/>
      </w:pPr>
      <w:r>
        <w:rPr>
          <w:rStyle w:val="a3"/>
        </w:rPr>
        <w:t>2.2. Конфлікт інтересі</w:t>
      </w:r>
      <w:proofErr w:type="gramStart"/>
      <w:r>
        <w:rPr>
          <w:rStyle w:val="a3"/>
        </w:rPr>
        <w:t>в</w:t>
      </w:r>
      <w:proofErr w:type="gramEnd"/>
      <w:r>
        <w:rPr>
          <w:rStyle w:val="a3"/>
        </w:rPr>
        <w:t xml:space="preserve"> </w:t>
      </w:r>
      <w:proofErr w:type="gramStart"/>
      <w:r>
        <w:rPr>
          <w:rStyle w:val="a3"/>
        </w:rPr>
        <w:t>та</w:t>
      </w:r>
      <w:proofErr w:type="gramEnd"/>
      <w:r>
        <w:rPr>
          <w:rStyle w:val="a3"/>
        </w:rPr>
        <w:t xml:space="preserve"> порядок їх врегулювання</w:t>
      </w:r>
    </w:p>
    <w:p w:rsidR="0077239A" w:rsidRDefault="0077239A" w:rsidP="0077239A">
      <w:pPr>
        <w:pStyle w:val="rtejustify"/>
      </w:pPr>
      <w:r>
        <w:rPr>
          <w:rStyle w:val="a3"/>
        </w:rPr>
        <w:t>2.2.1. Запобігання та врегулювання конфлікту інтересі</w:t>
      </w:r>
      <w:proofErr w:type="gramStart"/>
      <w:r>
        <w:rPr>
          <w:rStyle w:val="a3"/>
        </w:rPr>
        <w:t>в</w:t>
      </w:r>
      <w:proofErr w:type="gramEnd"/>
    </w:p>
    <w:p w:rsidR="0077239A" w:rsidRDefault="0077239A" w:rsidP="0077239A">
      <w:pPr>
        <w:pStyle w:val="rtejustify"/>
      </w:pPr>
      <w:r>
        <w:t>Особи, уповноважені на виконання функцій держави або місцевого самоврядування, відповідно до статті 28 Закону, зобов’язані:</w:t>
      </w:r>
    </w:p>
    <w:p w:rsidR="0077239A" w:rsidRDefault="0077239A" w:rsidP="0077239A">
      <w:pPr>
        <w:pStyle w:val="rtejustify"/>
      </w:pPr>
      <w:r>
        <w:t xml:space="preserve">1) вживати заходів щодо недопущення виникнення </w:t>
      </w:r>
      <w:proofErr w:type="gramStart"/>
      <w:r>
        <w:t>реального</w:t>
      </w:r>
      <w:proofErr w:type="gramEnd"/>
      <w:r>
        <w:t>, потенційного конфлікту інтересів;</w:t>
      </w:r>
    </w:p>
    <w:p w:rsidR="0077239A" w:rsidRDefault="0077239A" w:rsidP="0077239A">
      <w:pPr>
        <w:pStyle w:val="rtejustify"/>
      </w:pPr>
      <w:r>
        <w:t xml:space="preserve">2) повідомляти не </w:t>
      </w:r>
      <w:proofErr w:type="gramStart"/>
      <w:r>
        <w:t>п</w:t>
      </w:r>
      <w:proofErr w:type="gramEnd"/>
      <w:r>
        <w:t xml:space="preserve">ізніше наступного робочого дня з моменту, коли особа дізналася чи повинна була дізнатися про наявність у неї реального чи потенційного конфлікту інтересів безпосереднього керівника, а у випадку перебування особи на посаді, яка не передбачає наявності у неї безпосереднього керівника, або в колегіальному органі - Національне агентство чи інший визначений законом орган або колегіальний орган, </w:t>
      </w:r>
      <w:proofErr w:type="gramStart"/>
      <w:r>
        <w:t>п</w:t>
      </w:r>
      <w:proofErr w:type="gramEnd"/>
      <w:r>
        <w:t>ід час виконання повноважень у якому виник конфлікт інтересів, відповідно;</w:t>
      </w:r>
    </w:p>
    <w:p w:rsidR="0077239A" w:rsidRDefault="0077239A" w:rsidP="0077239A">
      <w:pPr>
        <w:pStyle w:val="rtejustify"/>
      </w:pPr>
      <w:r>
        <w:t xml:space="preserve">3) не вчиняти дій та не приймати </w:t>
      </w:r>
      <w:proofErr w:type="gramStart"/>
      <w:r>
        <w:t>р</w:t>
      </w:r>
      <w:proofErr w:type="gramEnd"/>
      <w:r>
        <w:t>ішень в умовах реального конфлікту інтересів;</w:t>
      </w:r>
    </w:p>
    <w:p w:rsidR="0077239A" w:rsidRDefault="0077239A" w:rsidP="0077239A">
      <w:pPr>
        <w:pStyle w:val="rtejustify"/>
      </w:pPr>
      <w:r>
        <w:t xml:space="preserve">4) вжити заходів щодо врегулювання </w:t>
      </w:r>
      <w:proofErr w:type="gramStart"/>
      <w:r>
        <w:t>реального</w:t>
      </w:r>
      <w:proofErr w:type="gramEnd"/>
      <w:r>
        <w:t xml:space="preserve"> чи потенційного конфлікту інтересів.</w:t>
      </w:r>
    </w:p>
    <w:p w:rsidR="0077239A" w:rsidRDefault="0077239A" w:rsidP="0077239A">
      <w:pPr>
        <w:pStyle w:val="rtejustify"/>
      </w:pPr>
      <w:r>
        <w:t xml:space="preserve">Особи, уповноважені на виконання функцій держави або місцевого самоврядування, не можуть прямо чи опосередковано спонукати у будь-який спосіб </w:t>
      </w:r>
      <w:proofErr w:type="gramStart"/>
      <w:r>
        <w:t>п</w:t>
      </w:r>
      <w:proofErr w:type="gramEnd"/>
      <w:r>
        <w:t>ідлеглих до прийняття рішень, вчинення дій або бездіяльності всупереч закону на користь своїх приватних інтересів або приватних інтересів третіх осіб.</w:t>
      </w:r>
    </w:p>
    <w:p w:rsidR="0077239A" w:rsidRDefault="0077239A" w:rsidP="0077239A">
      <w:pPr>
        <w:pStyle w:val="rtejustify"/>
      </w:pPr>
      <w:r>
        <w:t xml:space="preserve">Безпосередній керівник особи або керівник органу, до повноважень якого належить звільнення/ініціювання звільнення з посади протягом двох робочих днів </w:t>
      </w:r>
      <w:proofErr w:type="gramStart"/>
      <w:r>
        <w:t>п</w:t>
      </w:r>
      <w:proofErr w:type="gramEnd"/>
      <w:r>
        <w:t>ісля отримання повідомлення про наявність у підлеглої йому особи реального чи потенційного конфлікту інтересів приймає рішення щодо врегулювання конфлікту інтересів, про що повідомляє відповідну особу.</w:t>
      </w:r>
    </w:p>
    <w:p w:rsidR="0077239A" w:rsidRDefault="0077239A" w:rsidP="0077239A">
      <w:pPr>
        <w:pStyle w:val="rtejustify"/>
      </w:pPr>
      <w:r>
        <w:t xml:space="preserve">Національне агентство у випадку одержання від особи повідомлення про наявність у неї </w:t>
      </w:r>
      <w:proofErr w:type="gramStart"/>
      <w:r>
        <w:t>реального</w:t>
      </w:r>
      <w:proofErr w:type="gramEnd"/>
      <w:r>
        <w:t>, потенційного конфлікту інтересів упродовж семи робочих днів роз’яснює такій особі порядок її дій щодо врегулювання конфлікту інтересів.</w:t>
      </w:r>
    </w:p>
    <w:p w:rsidR="0077239A" w:rsidRDefault="0077239A" w:rsidP="0077239A">
      <w:pPr>
        <w:pStyle w:val="rtejustify"/>
      </w:pPr>
      <w:r>
        <w:t xml:space="preserve">Безпосередній керівник або керівник органу, до повноважень якого належить звільнення/ініціювання звільнення з посади, якому стало відомо про конфлікт інтересів </w:t>
      </w:r>
      <w:proofErr w:type="gramStart"/>
      <w:r>
        <w:t>п</w:t>
      </w:r>
      <w:proofErr w:type="gramEnd"/>
      <w:r>
        <w:t>ідлеглої йому особи, зобов’язаний вжити передбачені цим Законом заходи для запобігання та врегулювання конфлікту інтересів такої особи.</w:t>
      </w:r>
    </w:p>
    <w:p w:rsidR="0077239A" w:rsidRDefault="0077239A" w:rsidP="0077239A">
      <w:pPr>
        <w:pStyle w:val="rtejustify"/>
      </w:pPr>
      <w:r>
        <w:t>У разі існування в особи сумніві</w:t>
      </w:r>
      <w:proofErr w:type="gramStart"/>
      <w:r>
        <w:t>в</w:t>
      </w:r>
      <w:proofErr w:type="gramEnd"/>
      <w:r>
        <w:t xml:space="preserve"> щодо наявності в неї конфлікту інтересів вона зобов’язана звернутися за роз’ясненнями до територіального органу Національного агентства. У разі якщо особа не отримала </w:t>
      </w:r>
      <w:proofErr w:type="gramStart"/>
      <w:r>
        <w:t>п</w:t>
      </w:r>
      <w:proofErr w:type="gramEnd"/>
      <w:r>
        <w:t>ідтвердження про відсутність конфлікту інтересів, вона діє відповідно до вимог, передбачених у цьому розділі Закону.</w:t>
      </w:r>
    </w:p>
    <w:p w:rsidR="0077239A" w:rsidRDefault="0077239A" w:rsidP="0077239A">
      <w:pPr>
        <w:pStyle w:val="rtejustify"/>
      </w:pPr>
      <w:r>
        <w:lastRenderedPageBreak/>
        <w:t xml:space="preserve">Якщо особа отримала </w:t>
      </w:r>
      <w:proofErr w:type="gramStart"/>
      <w:r>
        <w:t>п</w:t>
      </w:r>
      <w:proofErr w:type="gramEnd"/>
      <w:r>
        <w:t>ідтвердження про відсутність конфлікту інтересів, вона звільняється від відповідальності, якщо у діях, щодо яких вона зверталася за роз’ясненням пізніше було виявлено конфлікт інтересів.</w:t>
      </w:r>
    </w:p>
    <w:p w:rsidR="0077239A" w:rsidRDefault="0077239A" w:rsidP="0077239A">
      <w:pPr>
        <w:pStyle w:val="rtejustify"/>
      </w:pPr>
      <w:proofErr w:type="gramStart"/>
      <w:r>
        <w:t>Закони та інші нормативно-правові акти, що визначають повноваження державних органів, органів влади Автономної Республіки Крим, органів місцевого самоврядування, порядок надання окремих видів державних послуг та провадження інших видів діяльності, пов’язаних із виконанням функцій держави, місцевого самоврядування, мають передбачати порядок та шляхи врегулювання конфлікту інтересів службових осіб</w:t>
      </w:r>
      <w:proofErr w:type="gramEnd"/>
      <w:r>
        <w:t xml:space="preserve">, діяльність яких </w:t>
      </w:r>
      <w:proofErr w:type="gramStart"/>
      <w:r>
        <w:t>вони</w:t>
      </w:r>
      <w:proofErr w:type="gramEnd"/>
      <w:r>
        <w:t xml:space="preserve"> регулюють</w:t>
      </w:r>
    </w:p>
    <w:p w:rsidR="0077239A" w:rsidRDefault="0077239A" w:rsidP="0077239A">
      <w:pPr>
        <w:pStyle w:val="rtejustify"/>
      </w:pPr>
      <w:r>
        <w:rPr>
          <w:rStyle w:val="a3"/>
        </w:rPr>
        <w:t>2.2.2. Заходи зовнішнього та самостійного врегулювання конфлікту інтересі</w:t>
      </w:r>
      <w:proofErr w:type="gramStart"/>
      <w:r>
        <w:rPr>
          <w:rStyle w:val="a3"/>
        </w:rPr>
        <w:t>в</w:t>
      </w:r>
      <w:proofErr w:type="gramEnd"/>
    </w:p>
    <w:p w:rsidR="0077239A" w:rsidRDefault="0077239A" w:rsidP="0077239A">
      <w:pPr>
        <w:pStyle w:val="rtejustify"/>
      </w:pPr>
      <w:r>
        <w:t xml:space="preserve">Наявність конфлікту інтересів не обов’язково призводить до фактів корупції, однак істотно </w:t>
      </w:r>
      <w:proofErr w:type="gramStart"/>
      <w:r>
        <w:t>п</w:t>
      </w:r>
      <w:proofErr w:type="gramEnd"/>
      <w:r>
        <w:t>ідвищує ризик вчинення корупційних діянь та є по суті їх передумовою. Тому законодавством передбачено низку положень щодо запобігання та врегулювання конфлікту інтересі</w:t>
      </w:r>
      <w:proofErr w:type="gramStart"/>
      <w:r>
        <w:t>в</w:t>
      </w:r>
      <w:proofErr w:type="gramEnd"/>
      <w:r>
        <w:t>.</w:t>
      </w:r>
    </w:p>
    <w:p w:rsidR="0077239A" w:rsidRDefault="0077239A" w:rsidP="0077239A">
      <w:pPr>
        <w:pStyle w:val="rtejustify"/>
      </w:pPr>
      <w:r>
        <w:t>Заходи зовнішнього та самостійного врегулювання конфлікту інтересів передбачені статтею 29 Закону.</w:t>
      </w:r>
    </w:p>
    <w:p w:rsidR="0077239A" w:rsidRDefault="0077239A" w:rsidP="0077239A">
      <w:pPr>
        <w:pStyle w:val="rtejustify"/>
      </w:pPr>
      <w:r>
        <w:t>Зовнішнє врегулювання конфлікту інтересів здійснюється шляхом:</w:t>
      </w:r>
    </w:p>
    <w:p w:rsidR="0077239A" w:rsidRDefault="0077239A" w:rsidP="0077239A">
      <w:pPr>
        <w:pStyle w:val="rtejustify"/>
      </w:pPr>
      <w:r>
        <w:t xml:space="preserve">1) усунення особи від виконання завдання, вчинення дій, прийняття </w:t>
      </w:r>
      <w:proofErr w:type="gramStart"/>
      <w:r>
        <w:t>р</w:t>
      </w:r>
      <w:proofErr w:type="gramEnd"/>
      <w:r>
        <w:t>ішення чи участі в його прийнятті в умовах реального чи потенційного конфлікту інтересів (стаття 30 Закону);</w:t>
      </w:r>
    </w:p>
    <w:p w:rsidR="0077239A" w:rsidRDefault="0077239A" w:rsidP="0077239A">
      <w:pPr>
        <w:pStyle w:val="rtejustify"/>
      </w:pPr>
      <w:r>
        <w:t xml:space="preserve">2) застосування зовнішнього контролю за виконанням особою відповідного завдання, вчиненням нею певних дій чи прийняття </w:t>
      </w:r>
      <w:proofErr w:type="gramStart"/>
      <w:r>
        <w:t>р</w:t>
      </w:r>
      <w:proofErr w:type="gramEnd"/>
      <w:r>
        <w:t>ішень (стаття 33 Закону);</w:t>
      </w:r>
    </w:p>
    <w:p w:rsidR="0077239A" w:rsidRDefault="0077239A" w:rsidP="0077239A">
      <w:pPr>
        <w:pStyle w:val="rtejustify"/>
      </w:pPr>
      <w:r>
        <w:t>3) обмеження доступу особи до певної інформації (стаття 31 Закону);</w:t>
      </w:r>
    </w:p>
    <w:p w:rsidR="0077239A" w:rsidRDefault="0077239A" w:rsidP="0077239A">
      <w:pPr>
        <w:pStyle w:val="rtejustify"/>
      </w:pPr>
      <w:r>
        <w:t>4) перегляду обсягу службових повноважень особи (стаття 32 Закону);</w:t>
      </w:r>
    </w:p>
    <w:p w:rsidR="0077239A" w:rsidRDefault="0077239A" w:rsidP="0077239A">
      <w:pPr>
        <w:pStyle w:val="rtejustify"/>
      </w:pPr>
      <w:r>
        <w:t>5) переведення особи на іншу посаду (стаття 34 Закону);</w:t>
      </w:r>
    </w:p>
    <w:p w:rsidR="0077239A" w:rsidRDefault="0077239A" w:rsidP="0077239A">
      <w:pPr>
        <w:pStyle w:val="rtejustify"/>
      </w:pPr>
      <w:r>
        <w:t>6) звільнення особи (стаття 34 Закону).</w:t>
      </w:r>
    </w:p>
    <w:p w:rsidR="0077239A" w:rsidRDefault="0077239A" w:rsidP="0077239A">
      <w:pPr>
        <w:pStyle w:val="rtejustify"/>
      </w:pPr>
      <w:r>
        <w:t xml:space="preserve">Особи, уповноважені на виконання функцій держави або місцевого самоврядування, прирівняні до неї особи, у яких наявний реальний чи потенційний конфлікт інтересів, можуть самостійно вжити заходів щодо його врегулювання шляхом позбавлення відповідного приватного інтересу з наданням </w:t>
      </w:r>
      <w:proofErr w:type="gramStart"/>
      <w:r>
        <w:t>п</w:t>
      </w:r>
      <w:proofErr w:type="gramEnd"/>
      <w:r>
        <w:t xml:space="preserve">ідтверджуючих це документів безпосередньому керівнику або керівнику органу, до повноважень якого належить звільнення/ініціювання звільнення з посади. Позбавлення приватного інтересу має виключати </w:t>
      </w:r>
      <w:proofErr w:type="gramStart"/>
      <w:r>
        <w:t>будь-яку</w:t>
      </w:r>
      <w:proofErr w:type="gramEnd"/>
      <w:r>
        <w:t xml:space="preserve"> можливість його приховування.</w:t>
      </w:r>
    </w:p>
    <w:p w:rsidR="0077239A" w:rsidRDefault="0077239A" w:rsidP="0077239A">
      <w:pPr>
        <w:pStyle w:val="rtejustify"/>
      </w:pPr>
      <w:r>
        <w:rPr>
          <w:rStyle w:val="a3"/>
        </w:rPr>
        <w:t>2.2.3. Особливості врегулювання конфлікту інтересів</w:t>
      </w:r>
    </w:p>
    <w:p w:rsidR="0077239A" w:rsidRDefault="0077239A" w:rsidP="0077239A">
      <w:pPr>
        <w:pStyle w:val="rtejustify"/>
      </w:pPr>
      <w:r>
        <w:t xml:space="preserve">Особливості врегулювання конфлікту інтересів, що виник у діяльності окремих категорій </w:t>
      </w:r>
      <w:proofErr w:type="gramStart"/>
      <w:r>
        <w:t>осіб</w:t>
      </w:r>
      <w:proofErr w:type="gramEnd"/>
      <w:r>
        <w:t>, уповноважених на виконання функцій держави або місцевого самоврядування передбачені статтею 35 Закону.</w:t>
      </w:r>
    </w:p>
    <w:p w:rsidR="0077239A" w:rsidRDefault="0077239A" w:rsidP="0077239A">
      <w:pPr>
        <w:pStyle w:val="rtejustify"/>
      </w:pPr>
      <w:r>
        <w:lastRenderedPageBreak/>
        <w:t xml:space="preserve">Правила врегулювання конфлікту інтересів </w:t>
      </w:r>
      <w:proofErr w:type="gramStart"/>
      <w:r>
        <w:t>в</w:t>
      </w:r>
      <w:proofErr w:type="gramEnd"/>
      <w:r>
        <w:t xml:space="preserve"> діяльності Президента України, народних депутатів України, членів Кабінету Міністрів України, керівників центральних органів виконавчої влади, які не входять до складу Кабінету Міністрів України, суддів Конституційного Суду України та суддів судів </w:t>
      </w:r>
      <w:proofErr w:type="gramStart"/>
      <w:r>
        <w:t>загальної юрисдикції, голів, заступників голів обласних та районних рад, міських, сільських, селищних голів, секретарів міських, сільських, селищних рад, депутатів місцевих рад визначаються законами, які регулюють статус відповідних осіб та засади організації відповідних органів.</w:t>
      </w:r>
      <w:proofErr w:type="gramEnd"/>
    </w:p>
    <w:p w:rsidR="0077239A" w:rsidRDefault="0077239A" w:rsidP="0077239A">
      <w:pPr>
        <w:pStyle w:val="rtejustify"/>
      </w:pPr>
      <w:r>
        <w:t xml:space="preserve">У разі виникнення реального чи потенційного конфлікту інтересів у особи, уповноваженої на виконання функцій держави або місцевого самоврядування, прирівняної до неї особи, яка входить до складу колегіального органу (комітету, комісії, колегії тощо), вона не має права брати участь у прийнятті </w:t>
      </w:r>
      <w:proofErr w:type="gramStart"/>
      <w:r>
        <w:t>р</w:t>
      </w:r>
      <w:proofErr w:type="gramEnd"/>
      <w:r>
        <w:t>ішення цим органом.</w:t>
      </w:r>
    </w:p>
    <w:p w:rsidR="0077239A" w:rsidRDefault="0077239A" w:rsidP="0077239A">
      <w:pPr>
        <w:pStyle w:val="rtejustify"/>
      </w:pPr>
      <w:r>
        <w:t>Про конфлікт інтересів такої особи може заявити будь-який інший член відповідного колегіального органу або учасник засідання, якого безпосередньо стосується питання, що розглядається. Заява про конфлікт інтересів члена колегіального органу заноситься в протокол засідання колегіального органу.</w:t>
      </w:r>
    </w:p>
    <w:p w:rsidR="0077239A" w:rsidRDefault="0077239A" w:rsidP="0077239A">
      <w:pPr>
        <w:pStyle w:val="rtejustify"/>
      </w:pPr>
      <w:r>
        <w:t xml:space="preserve">У разі якщо неучасть особи, уповноваженої на виконання функцій держави або місцевого самоврядування, прирівняної до неї особи, яка входить до складу колегіального органу, у прийнятті </w:t>
      </w:r>
      <w:proofErr w:type="gramStart"/>
      <w:r>
        <w:t>р</w:t>
      </w:r>
      <w:proofErr w:type="gramEnd"/>
      <w:r>
        <w:t xml:space="preserve">ішень цим органом призведе до втрати правомочності цього органу, участь такої особи у прийнятті рішень має здійснюватися під зовнішнім контролем. </w:t>
      </w:r>
      <w:proofErr w:type="gramStart"/>
      <w:r>
        <w:t>Р</w:t>
      </w:r>
      <w:proofErr w:type="gramEnd"/>
      <w:r>
        <w:t>ішення про здійснення зовнішнього контролю приймається відповідним колегіальним органом.</w:t>
      </w:r>
    </w:p>
    <w:p w:rsidR="0077239A" w:rsidRDefault="0077239A" w:rsidP="0077239A">
      <w:pPr>
        <w:pStyle w:val="rtejustify"/>
      </w:pPr>
      <w:r>
        <w:rPr>
          <w:rStyle w:val="a3"/>
        </w:rPr>
        <w:t xml:space="preserve">2.2.4. Запобігання конфлікту інтересів у зв’язку з наявністю в особи </w:t>
      </w:r>
      <w:proofErr w:type="gramStart"/>
      <w:r>
        <w:rPr>
          <w:rStyle w:val="a3"/>
        </w:rPr>
        <w:t>п</w:t>
      </w:r>
      <w:proofErr w:type="gramEnd"/>
      <w:r>
        <w:rPr>
          <w:rStyle w:val="a3"/>
        </w:rPr>
        <w:t>ідприємств чи корпоративних прав</w:t>
      </w:r>
    </w:p>
    <w:p w:rsidR="0077239A" w:rsidRDefault="0077239A" w:rsidP="0077239A">
      <w:pPr>
        <w:pStyle w:val="rtejustify"/>
      </w:pPr>
      <w:r>
        <w:t xml:space="preserve">Запобігання конфлікту інтересів у зв’язку з наявністю в особи </w:t>
      </w:r>
      <w:proofErr w:type="gramStart"/>
      <w:r>
        <w:t>п</w:t>
      </w:r>
      <w:proofErr w:type="gramEnd"/>
      <w:r>
        <w:t>ідприємств чи корпоративних прав регулюється статтею 36 Закону.</w:t>
      </w:r>
    </w:p>
    <w:p w:rsidR="0077239A" w:rsidRDefault="0077239A" w:rsidP="0077239A">
      <w:pPr>
        <w:pStyle w:val="rtejustify"/>
      </w:pPr>
      <w:r>
        <w:t xml:space="preserve">Особи уповноважені на виконання функцій держави або місцевого самоврядування зобов’язані протягом 30 днів </w:t>
      </w:r>
      <w:proofErr w:type="gramStart"/>
      <w:r>
        <w:t>п</w:t>
      </w:r>
      <w:proofErr w:type="gramEnd"/>
      <w:r>
        <w:t>ісля призначення (обрання) на посаду передати в управління іншій особі належні їм підприємства та корпоративні права у порядку, встановленому законом.</w:t>
      </w:r>
    </w:p>
    <w:p w:rsidR="0077239A" w:rsidRDefault="0077239A" w:rsidP="0077239A">
      <w:pPr>
        <w:pStyle w:val="rtejustify"/>
      </w:pPr>
      <w:r>
        <w:t xml:space="preserve">У такому випадку особам уповноваженим на виконання функцій держави або місцевого самоврядування забороняється передавати в управління належні їм </w:t>
      </w:r>
      <w:proofErr w:type="gramStart"/>
      <w:r>
        <w:t>п</w:t>
      </w:r>
      <w:proofErr w:type="gramEnd"/>
      <w:r>
        <w:t>ідприємства та корпоративні права на користь членів своєї сім’ї.</w:t>
      </w:r>
    </w:p>
    <w:p w:rsidR="0077239A" w:rsidRDefault="0077239A" w:rsidP="0077239A">
      <w:pPr>
        <w:pStyle w:val="rtejustify"/>
      </w:pPr>
      <w:r>
        <w:t xml:space="preserve">Передача особами уповноваженими на виконання функцій держави або місцевого самоврядування належних їм </w:t>
      </w:r>
      <w:proofErr w:type="gramStart"/>
      <w:r>
        <w:t>п</w:t>
      </w:r>
      <w:proofErr w:type="gramEnd"/>
      <w:r>
        <w:t>ідприємств, які за способом утворення (заснування) та формування статутного капіталу є унітарним, здійснюється шляхом укладення договору управління майном із суб’єктом підприємницької діяльності.</w:t>
      </w:r>
    </w:p>
    <w:p w:rsidR="0077239A" w:rsidRDefault="0077239A" w:rsidP="0077239A">
      <w:pPr>
        <w:pStyle w:val="rtejustify"/>
      </w:pPr>
      <w:r>
        <w:t>Передача особами, уповноваженими на виконання функцій держави або місцевого самоврядування, належних їм корпоративних прав здійснюється в один із передбачених законодавством способі</w:t>
      </w:r>
      <w:proofErr w:type="gramStart"/>
      <w:r>
        <w:t>в</w:t>
      </w:r>
      <w:proofErr w:type="gramEnd"/>
      <w:r>
        <w:t>.</w:t>
      </w:r>
    </w:p>
    <w:p w:rsidR="0077239A" w:rsidRDefault="0077239A" w:rsidP="0077239A">
      <w:pPr>
        <w:pStyle w:val="rtejustify"/>
      </w:pPr>
      <w:r>
        <w:t xml:space="preserve">Особи уповноважені на виконання функцій держави або місцевого самоврядування призначені (обрані) на посаду, в одноденний термін </w:t>
      </w:r>
      <w:proofErr w:type="gramStart"/>
      <w:r>
        <w:t>п</w:t>
      </w:r>
      <w:proofErr w:type="gramEnd"/>
      <w:r>
        <w:t>ісля передачі в управління належних їм підприємств та корпоративних прав зобов’язані письмово повідомити про це Національне агентство із наданням нотаріально засвідченої копії укладеного договору.</w:t>
      </w:r>
    </w:p>
    <w:p w:rsidR="004B2759" w:rsidRDefault="004B2759" w:rsidP="0077239A">
      <w:pPr>
        <w:pStyle w:val="rtejustify"/>
        <w:rPr>
          <w:rStyle w:val="a3"/>
          <w:lang w:val="uk-UA"/>
        </w:rPr>
      </w:pPr>
    </w:p>
    <w:p w:rsidR="004B2759" w:rsidRDefault="004B2759" w:rsidP="0077239A">
      <w:pPr>
        <w:pStyle w:val="rtejustify"/>
        <w:rPr>
          <w:rStyle w:val="a3"/>
          <w:lang w:val="uk-UA"/>
        </w:rPr>
      </w:pPr>
    </w:p>
    <w:p w:rsidR="0077239A" w:rsidRPr="00ED2C15" w:rsidRDefault="0077239A" w:rsidP="0077239A">
      <w:pPr>
        <w:pStyle w:val="rtejustify"/>
        <w:rPr>
          <w:lang w:val="uk-UA"/>
        </w:rPr>
      </w:pPr>
      <w:r w:rsidRPr="00ED2C15">
        <w:rPr>
          <w:rStyle w:val="a3"/>
          <w:lang w:val="uk-UA"/>
        </w:rPr>
        <w:t>2.3. Фінансовий контроль</w:t>
      </w:r>
    </w:p>
    <w:p w:rsidR="0077239A" w:rsidRDefault="0077239A" w:rsidP="0077239A">
      <w:pPr>
        <w:pStyle w:val="rtejustify"/>
      </w:pPr>
      <w:r w:rsidRPr="00ED2C15">
        <w:rPr>
          <w:lang w:val="uk-UA"/>
        </w:rPr>
        <w:t xml:space="preserve">Згідно із положеннями статті 45 Закону подання декларації особи, уповноваженої на виконання функцій держави або місцевого самоврядування, здійснюється шляхом її заповнення на офіційному веб-сайті Національного агентства з питань запобігання корупції. </w:t>
      </w:r>
      <w:r>
        <w:t xml:space="preserve">При цьому, перевірка достовірності відомостей, зазначених </w:t>
      </w:r>
      <w:proofErr w:type="gramStart"/>
      <w:r>
        <w:t>особою</w:t>
      </w:r>
      <w:proofErr w:type="gramEnd"/>
      <w:r>
        <w:t xml:space="preserve"> у такій декларації, здійснюватиметься вказаним центральним органом виконавчої влади.</w:t>
      </w:r>
    </w:p>
    <w:p w:rsidR="0077239A" w:rsidRDefault="0077239A" w:rsidP="0077239A">
      <w:pPr>
        <w:pStyle w:val="rtejustify"/>
      </w:pPr>
      <w:r>
        <w:t>Слід пам’ятати, що Законом України “Про запобігання корупції” розширено перелі</w:t>
      </w:r>
      <w:proofErr w:type="gramStart"/>
      <w:r>
        <w:t>к</w:t>
      </w:r>
      <w:proofErr w:type="gramEnd"/>
      <w:r>
        <w:t xml:space="preserve"> відомостей, </w:t>
      </w:r>
      <w:proofErr w:type="gramStart"/>
      <w:r>
        <w:t>як</w:t>
      </w:r>
      <w:proofErr w:type="gramEnd"/>
      <w:r>
        <w:t>і необхідно зазначати у деклараціях про майно, доходи, витрати і зобов’язання фінансового характеру.</w:t>
      </w:r>
    </w:p>
    <w:p w:rsidR="0077239A" w:rsidRDefault="0077239A" w:rsidP="0077239A">
      <w:pPr>
        <w:pStyle w:val="rtejustify"/>
      </w:pPr>
      <w:r>
        <w:t>Кримінальним кодексом України передбачена кримінальна відповідальність за подання суб’єктом декларування завідомо недостовірних відомостей у декларації, або умисне неподання суб’єктом декларування зазначеної декларації.</w:t>
      </w:r>
    </w:p>
    <w:p w:rsidR="0077239A" w:rsidRDefault="0077239A" w:rsidP="0077239A">
      <w:pPr>
        <w:pStyle w:val="rtejustify"/>
      </w:pPr>
      <w:r>
        <w:t xml:space="preserve">За несвоєчасне подання декларації особи, неповідомлення або несвоєчасне повідомлення про відкриття валютного рахунка в установі банку-нерезидента або про суттєві зміни у майновому стані чинним законодавством передбачено </w:t>
      </w:r>
      <w:proofErr w:type="gramStart"/>
      <w:r>
        <w:t>адм</w:t>
      </w:r>
      <w:proofErr w:type="gramEnd"/>
      <w:r>
        <w:t>іністративну відповідальність.</w:t>
      </w:r>
    </w:p>
    <w:p w:rsidR="0077239A" w:rsidRDefault="0077239A" w:rsidP="0077239A">
      <w:pPr>
        <w:pStyle w:val="rtejustify"/>
      </w:pPr>
      <w:r>
        <w:rPr>
          <w:rStyle w:val="a3"/>
        </w:rPr>
        <w:t>2.4. Захист викривачів</w:t>
      </w:r>
    </w:p>
    <w:p w:rsidR="0077239A" w:rsidRDefault="0077239A" w:rsidP="0077239A">
      <w:pPr>
        <w:pStyle w:val="rtejustify"/>
      </w:pPr>
      <w:r>
        <w:t xml:space="preserve">Державний захист </w:t>
      </w:r>
      <w:proofErr w:type="gramStart"/>
      <w:r>
        <w:t>осіб</w:t>
      </w:r>
      <w:proofErr w:type="gramEnd"/>
      <w:r>
        <w:t>, які надають допомогу в запобіганні і протидії корупції здійснюється відповідно до статті 53 Закону.</w:t>
      </w:r>
    </w:p>
    <w:p w:rsidR="0077239A" w:rsidRDefault="0077239A" w:rsidP="0077239A">
      <w:pPr>
        <w:pStyle w:val="rtejustify"/>
      </w:pPr>
      <w:r>
        <w:t xml:space="preserve">Особа, яка надає допомогу в запобіганні і протидії корупції (викривач), - особа, яка за наявності обґрунтованого переконання, що інформація є достовірною, повідомляє про порушення вимог цього Закону іншою </w:t>
      </w:r>
      <w:proofErr w:type="gramStart"/>
      <w:r>
        <w:t>особою</w:t>
      </w:r>
      <w:proofErr w:type="gramEnd"/>
      <w:r>
        <w:t>.</w:t>
      </w:r>
    </w:p>
    <w:p w:rsidR="0077239A" w:rsidRDefault="0077239A" w:rsidP="0077239A">
      <w:pPr>
        <w:pStyle w:val="rtejustify"/>
      </w:pPr>
      <w:r>
        <w:t xml:space="preserve">Особи, які надають допомогу в запобіганні і протидії корупції, перебувають </w:t>
      </w:r>
      <w:proofErr w:type="gramStart"/>
      <w:r>
        <w:t>п</w:t>
      </w:r>
      <w:proofErr w:type="gramEnd"/>
      <w:r>
        <w:t xml:space="preserve">ід захистом держави. </w:t>
      </w:r>
      <w:proofErr w:type="gramStart"/>
      <w:r>
        <w:t>За наявності загрози життю, житлу, здоров’ю та майну осіб, які надають допомогу в запобіганні і протидії корупції, або їх близьких осіб, у зв’язку із здійсненим повідомленням про порушення вимог цього Закону, правоохоронними органами до них можуть бути застосовані правові, організаційно-технічні та інші спрямовані на захист від протиправних посягань заходи, передбачен</w:t>
      </w:r>
      <w:proofErr w:type="gramEnd"/>
      <w:r>
        <w:t xml:space="preserve">і Законом України “Про забезпечення безпеки </w:t>
      </w:r>
      <w:proofErr w:type="gramStart"/>
      <w:r>
        <w:t>осіб</w:t>
      </w:r>
      <w:proofErr w:type="gramEnd"/>
      <w:r>
        <w:t>, які беруть участь у кримінальному судочинстві”.</w:t>
      </w:r>
    </w:p>
    <w:p w:rsidR="0077239A" w:rsidRDefault="0077239A" w:rsidP="0077239A">
      <w:pPr>
        <w:pStyle w:val="rtejustify"/>
      </w:pPr>
      <w:r>
        <w:t xml:space="preserve">Особа або член її сім’ї не може бути звільнена чи примушена до звільнення, притягнута до дисциплінарної відповідальності чи </w:t>
      </w:r>
      <w:proofErr w:type="gramStart"/>
      <w:r>
        <w:t>п</w:t>
      </w:r>
      <w:proofErr w:type="gramEnd"/>
      <w:r>
        <w:t>іддана з боку керівника або роботодавця іншим негативним заходам впливу (переведення, атестація, зміна умов праці, відмова в призначенні на вищу посаду, скорочення заробітної плати тощо) або загрозі таких заходів впливу у зв’язку з повідомленням нею про порушення вимог цього Закону іншою особою.</w:t>
      </w:r>
    </w:p>
    <w:p w:rsidR="0077239A" w:rsidRDefault="0077239A" w:rsidP="0077239A">
      <w:pPr>
        <w:pStyle w:val="rtejustify"/>
      </w:pPr>
      <w:r>
        <w:t xml:space="preserve">Інформація про викривача може бути розголошена лише за його згодою, </w:t>
      </w:r>
      <w:proofErr w:type="gramStart"/>
      <w:r>
        <w:t>кр</w:t>
      </w:r>
      <w:proofErr w:type="gramEnd"/>
      <w:r>
        <w:t>ім випадків, встановлених законом.</w:t>
      </w:r>
    </w:p>
    <w:p w:rsidR="0077239A" w:rsidRDefault="004B2759" w:rsidP="0077239A">
      <w:pPr>
        <w:pStyle w:val="rtejustify"/>
      </w:pPr>
      <w:r>
        <w:rPr>
          <w:lang w:val="uk-UA"/>
        </w:rPr>
        <w:lastRenderedPageBreak/>
        <w:t xml:space="preserve">В ДДМА </w:t>
      </w:r>
      <w:r>
        <w:t>забезпечуються</w:t>
      </w:r>
      <w:r>
        <w:rPr>
          <w:lang w:val="uk-UA"/>
        </w:rPr>
        <w:t xml:space="preserve"> </w:t>
      </w:r>
      <w:r w:rsidR="0077239A">
        <w:t>умови для повідомлень про порушення вимог цього Закону іншою особою, зокрема через спеціальні телефонні лінії, офіційні веб-сайти, засоби електронного зв’язку.</w:t>
      </w:r>
    </w:p>
    <w:p w:rsidR="0077239A" w:rsidRDefault="0077239A" w:rsidP="0077239A">
      <w:pPr>
        <w:pStyle w:val="rtejustify"/>
      </w:pPr>
      <w:r>
        <w:t>Повідомлення про порушення вимог цього Закону може бути здійснене без зазначення авторства (анонімно). Вимоги до анонімних повідомлень про порушення вимог цього Закону та порядок їх розгляду визначаються цим Законом.</w:t>
      </w:r>
    </w:p>
    <w:p w:rsidR="0077239A" w:rsidRDefault="0077239A" w:rsidP="0077239A">
      <w:pPr>
        <w:pStyle w:val="rtejustify"/>
      </w:pPr>
      <w:r>
        <w:t xml:space="preserve">Анонімне повідомлення про порушення вимог цього Закону </w:t>
      </w:r>
      <w:proofErr w:type="gramStart"/>
      <w:r>
        <w:t>п</w:t>
      </w:r>
      <w:proofErr w:type="gramEnd"/>
      <w:r>
        <w:t>ідлягає розгляду, якщо наведена у ньому інформація стосується конкретної особи, містить фактичні дані, які можуть бути перевірені.</w:t>
      </w:r>
    </w:p>
    <w:p w:rsidR="0077239A" w:rsidRDefault="0077239A" w:rsidP="0077239A">
      <w:pPr>
        <w:pStyle w:val="rtejustify"/>
      </w:pPr>
      <w:r>
        <w:t xml:space="preserve">Анонімне повідомлення про порушення вимог цього Закону підлягає перевірці у термін не більше п’ятнадцяти днів </w:t>
      </w:r>
      <w:proofErr w:type="gramStart"/>
      <w:r>
        <w:t>в</w:t>
      </w:r>
      <w:proofErr w:type="gramEnd"/>
      <w:r>
        <w:t xml:space="preserve">ід дня його отримання. Якщо у вказаний термін перевірити інформацію, що міститься в повідомленні, неможливо, керівник відповідного органу або його заступник продовжують термін розгляду повідомлення до тридцяти днів </w:t>
      </w:r>
      <w:proofErr w:type="gramStart"/>
      <w:r>
        <w:t>в</w:t>
      </w:r>
      <w:proofErr w:type="gramEnd"/>
      <w:r>
        <w:t>ід дня його отримання.</w:t>
      </w:r>
    </w:p>
    <w:p w:rsidR="0077239A" w:rsidRDefault="0077239A" w:rsidP="0077239A">
      <w:pPr>
        <w:pStyle w:val="rtejustify"/>
      </w:pPr>
      <w:r>
        <w:t xml:space="preserve">У разі </w:t>
      </w:r>
      <w:proofErr w:type="gramStart"/>
      <w:r>
        <w:t>п</w:t>
      </w:r>
      <w:proofErr w:type="gramEnd"/>
      <w:r>
        <w:t>ідтвердження викладеної у повідомленні інформації про порушення вимог цього Закону керівник вживає заходів щодо припинення виявленого порушення, усунення його наслідків та притягнення винних осіб до дисциплінарної відповідальності, а у випадках виявлення ознак кримінального або адміністративного правопорушення також інформує спеціально уповноважених суб’єктів у сфері протидії корупції.</w:t>
      </w:r>
    </w:p>
    <w:p w:rsidR="0077239A" w:rsidRDefault="0077239A" w:rsidP="0077239A">
      <w:pPr>
        <w:pStyle w:val="rtejustify"/>
      </w:pPr>
      <w:proofErr w:type="gramStart"/>
      <w:r>
        <w:t>Посадові і службові особи у разі виявлення корупційного або пов’язаного з корупцією правопорушення чи одержання інформації про вчинення такого правопорушення працівниками зобов’язані у межах своїх повноважень вжити заходів щодо припинення такого правопорушення та негайно письмово повідомити про його вчинення спеціально уповноважений суб’єкт у сфері протидії корупції.</w:t>
      </w:r>
      <w:proofErr w:type="gramEnd"/>
    </w:p>
    <w:p w:rsidR="0077239A" w:rsidRDefault="0077239A" w:rsidP="0077239A">
      <w:pPr>
        <w:pStyle w:val="rtejustify"/>
      </w:pPr>
      <w:r>
        <w:rPr>
          <w:rStyle w:val="a3"/>
        </w:rPr>
        <w:t>2.5  Єдиний державний реє</w:t>
      </w:r>
      <w:proofErr w:type="gramStart"/>
      <w:r>
        <w:rPr>
          <w:rStyle w:val="a3"/>
        </w:rPr>
        <w:t>стр</w:t>
      </w:r>
      <w:proofErr w:type="gramEnd"/>
      <w:r>
        <w:rPr>
          <w:rStyle w:val="a3"/>
        </w:rPr>
        <w:t xml:space="preserve"> осіб, які вчинили корупційні або пов’язані з корупцією правопорушення</w:t>
      </w:r>
    </w:p>
    <w:p w:rsidR="0077239A" w:rsidRDefault="0077239A" w:rsidP="0077239A">
      <w:pPr>
        <w:pStyle w:val="rtejustify"/>
      </w:pPr>
      <w:r>
        <w:t xml:space="preserve">На </w:t>
      </w:r>
      <w:proofErr w:type="gramStart"/>
      <w:r>
        <w:t>п</w:t>
      </w:r>
      <w:proofErr w:type="gramEnd"/>
      <w:r>
        <w:t xml:space="preserve">ідставі статті 59 Закону відомості про осіб, яких притягнуто до кримінальної, адміністративної, дисциплінарної або цивільно-правової відповідальності за вчинення корупційних або пов’язаних з корупцією правопорушень, а також про юридичних осіб, до яких застосовано заходи кримінально-правового характеру у зв’язку з вчиненням корупційного правопорушення, вносяться до Єдиного державного реєстру осіб, які вчинили корупційні або </w:t>
      </w:r>
      <w:proofErr w:type="gramStart"/>
      <w:r>
        <w:t>пов’язан</w:t>
      </w:r>
      <w:proofErr w:type="gramEnd"/>
      <w:r>
        <w:t xml:space="preserve">і з корупцією правопорушення, що формується та ведеться Національним агентством. </w:t>
      </w:r>
      <w:proofErr w:type="gramStart"/>
      <w:r>
        <w:t>Відомості про осіб, які входять до особового складу органів, що провадять оперативно-розшукову або розвідувальну чи контррозвідувальну діяльність, належність яких до вказаних органів становить державну таємницю, та яких притягнуто до відповідальності за вчинення корупційних правопорушень, вносяться до розділу з обмеженим доступом Єдиного державного реєстру осіб</w:t>
      </w:r>
      <w:proofErr w:type="gramEnd"/>
      <w:r>
        <w:t xml:space="preserve">, які вчинили корупційні або </w:t>
      </w:r>
      <w:proofErr w:type="gramStart"/>
      <w:r>
        <w:t>пов’язан</w:t>
      </w:r>
      <w:proofErr w:type="gramEnd"/>
      <w:r>
        <w:t>і з корупцією правопорушення.</w:t>
      </w:r>
    </w:p>
    <w:p w:rsidR="0077239A" w:rsidRDefault="0077239A" w:rsidP="0077239A">
      <w:pPr>
        <w:pStyle w:val="rtejustify"/>
      </w:pPr>
      <w:r>
        <w:t xml:space="preserve">Відомості про фізичних осіб, яких притягнуто до відповідальності за вчинення корупційних або пов’язаних з корупцією правопорушень, а також про юридичних осіб, до яких застосовано заходи кримінально-правового характеру у зв’язку з вчиненням корупційного правопорушення, вносяться до Єдиного державного реєстру осіб, які вчинили корупційні або </w:t>
      </w:r>
      <w:proofErr w:type="gramStart"/>
      <w:r>
        <w:t>пов’язан</w:t>
      </w:r>
      <w:proofErr w:type="gramEnd"/>
      <w:r>
        <w:t xml:space="preserve">і з корупцією правопорушення, протягом трьох робочих днів з дня надходження з Державної судової </w:t>
      </w:r>
      <w:proofErr w:type="gramStart"/>
      <w:r>
        <w:t>адм</w:t>
      </w:r>
      <w:proofErr w:type="gramEnd"/>
      <w:r>
        <w:t xml:space="preserve">іністрації України до Національного </w:t>
      </w:r>
      <w:r>
        <w:lastRenderedPageBreak/>
        <w:t>агентства електронної копії рішення суду, яке набрало законної сили, з Єдиного державного реєстру судових рішень.</w:t>
      </w:r>
    </w:p>
    <w:p w:rsidR="0077239A" w:rsidRDefault="0077239A" w:rsidP="0077239A">
      <w:pPr>
        <w:pStyle w:val="rtejustify"/>
      </w:pPr>
      <w:r>
        <w:t xml:space="preserve">Відомості про накладення дисциплінарного стягнення за вчинення корупційного або пов’язаного з корупцією правопорушення вносяться до Єдиного державного реєстру осіб, які вчинили корупційні або </w:t>
      </w:r>
      <w:proofErr w:type="gramStart"/>
      <w:r>
        <w:t>пов’язан</w:t>
      </w:r>
      <w:proofErr w:type="gramEnd"/>
      <w:r>
        <w:t xml:space="preserve">і з корупцією правопорушення, протягом трьох робочих днів з дня надходження до Національного агентства від кадрової служби державного органу, органу влади Автономної Республіки Крим, органу місцевого самоврядування, а також </w:t>
      </w:r>
      <w:proofErr w:type="gramStart"/>
      <w:r>
        <w:t>п</w:t>
      </w:r>
      <w:proofErr w:type="gramEnd"/>
      <w:r>
        <w:t>ідприємства, установи та організації завіреної в установленому порядку паперової копії наказу про накладення дисциплінарного стягнення.</w:t>
      </w:r>
    </w:p>
    <w:p w:rsidR="0077239A" w:rsidRDefault="0077239A" w:rsidP="0077239A">
      <w:pPr>
        <w:pStyle w:val="rtejustify"/>
      </w:pPr>
      <w:r>
        <w:t xml:space="preserve">Інформація з Єдиного державного реєстру осіб, які вчинили корупційні або </w:t>
      </w:r>
      <w:proofErr w:type="gramStart"/>
      <w:r>
        <w:t>пов’язан</w:t>
      </w:r>
      <w:proofErr w:type="gramEnd"/>
      <w:r>
        <w:t>і з корупцією правопорушення, про внесення відомостей про особу до зазначеного реєстру або про відсутність відомостей про таку особу подається:</w:t>
      </w:r>
    </w:p>
    <w:p w:rsidR="0077239A" w:rsidRDefault="0077239A" w:rsidP="0077239A">
      <w:pPr>
        <w:pStyle w:val="rtejustify"/>
      </w:pPr>
      <w:r>
        <w:t xml:space="preserve">- на запит державних органів, органів влади Автономної Республіки Крим, органів </w:t>
      </w:r>
      <w:proofErr w:type="gramStart"/>
      <w:r>
        <w:t>м</w:t>
      </w:r>
      <w:proofErr w:type="gramEnd"/>
      <w:r>
        <w:t>ісцевого самоврядування з метою проведення спеціальної перевірки відомостей про осіб, які претендують на зайняття посад, пов’язаних з виконанням функцій держави або місцевого самоврядування;</w:t>
      </w:r>
    </w:p>
    <w:p w:rsidR="0077239A" w:rsidRDefault="0077239A" w:rsidP="0077239A">
      <w:pPr>
        <w:pStyle w:val="rtejustify"/>
      </w:pPr>
      <w:r>
        <w:t xml:space="preserve">- на запит правоохоронних органів у разі необхідності отримання такої інформації в рамках кримінального або </w:t>
      </w:r>
      <w:proofErr w:type="gramStart"/>
      <w:r>
        <w:t>адм</w:t>
      </w:r>
      <w:proofErr w:type="gramEnd"/>
      <w:r>
        <w:t>іністративного провадження або на запит прокурора в рамках здійснення нагляду за додержанням вимог і застосуванням законів;</w:t>
      </w:r>
    </w:p>
    <w:p w:rsidR="0077239A" w:rsidRDefault="0077239A" w:rsidP="0077239A">
      <w:pPr>
        <w:pStyle w:val="rtejustify"/>
      </w:pPr>
      <w:r>
        <w:t>- у разі звернення фізичної особи (уповноваженої нею особи) або уповноваженого представника юридичної особи щодо отримання відомостей про себе або юридичну особу, яку він представля</w:t>
      </w:r>
      <w:proofErr w:type="gramStart"/>
      <w:r>
        <w:t>є.</w:t>
      </w:r>
      <w:proofErr w:type="gramEnd"/>
      <w:r>
        <w:t xml:space="preserve"> Національне агентство забезпечує оприлюднення на своєму офіційному веб-сайті відомостей з Єдиного державного реєстру осіб, які вчинили корупційні або пов’язані з корупцією правопорушення, протягом трьох робочих днів </w:t>
      </w:r>
      <w:proofErr w:type="gramStart"/>
      <w:r>
        <w:t>п</w:t>
      </w:r>
      <w:proofErr w:type="gramEnd"/>
      <w:r>
        <w:t>ісля їх внесення до реєстру.</w:t>
      </w:r>
    </w:p>
    <w:p w:rsidR="0077239A" w:rsidRDefault="0077239A" w:rsidP="0077239A">
      <w:pPr>
        <w:pStyle w:val="rtejustify"/>
      </w:pPr>
      <w:r>
        <w:t xml:space="preserve">Статтею 59 Закону передбачено перелік відкритих для безоплатного цілодобового доступу відомостей про фізичну особу, яку притягнуто </w:t>
      </w:r>
      <w:proofErr w:type="gramStart"/>
      <w:r>
        <w:t>до</w:t>
      </w:r>
      <w:proofErr w:type="gramEnd"/>
      <w:r>
        <w:t xml:space="preserve"> відповідальності за вчинення корупційного або пов’язаного з корупцією правопорушення, а також відомостей про юридичну особу, до якої застосовано заходи кримінально-правового характеру. Зазначені відомості не належать до конфіденційної інформації про особу та не можуть бути обмежені в доступі.</w:t>
      </w:r>
    </w:p>
    <w:p w:rsidR="0077239A" w:rsidRDefault="0077239A" w:rsidP="0077239A">
      <w:pPr>
        <w:pStyle w:val="rtejustify"/>
      </w:pPr>
      <w:r>
        <w:rPr>
          <w:rStyle w:val="a3"/>
        </w:rPr>
        <w:t xml:space="preserve">3. ВІДПОВІДАЛЬНІСТЬ ЗА КОРУПЦІЙНІ АБО ПОВ’ЯЗАНІ </w:t>
      </w:r>
      <w:proofErr w:type="gramStart"/>
      <w:r>
        <w:rPr>
          <w:rStyle w:val="a3"/>
        </w:rPr>
        <w:t>З</w:t>
      </w:r>
      <w:proofErr w:type="gramEnd"/>
      <w:r>
        <w:rPr>
          <w:rStyle w:val="a3"/>
        </w:rPr>
        <w:t xml:space="preserve"> КОРУПЦІЄЮ ПРАВОПОРУШЕННЯ ТА УСУНЕННЯ ЇХ НАСЛІДКІВ</w:t>
      </w:r>
    </w:p>
    <w:p w:rsidR="0077239A" w:rsidRDefault="0077239A" w:rsidP="0077239A">
      <w:pPr>
        <w:pStyle w:val="rtejustify"/>
      </w:pPr>
      <w:r>
        <w:t xml:space="preserve">За вчинення корупційних або пов’язаних з корупцією правопорушень особи у відповідності до статті 65 Закону притягаються до кримінальної, </w:t>
      </w:r>
      <w:proofErr w:type="gramStart"/>
      <w:r>
        <w:t>адм</w:t>
      </w:r>
      <w:proofErr w:type="gramEnd"/>
      <w:r>
        <w:t>іністративної, цивільно-правової та дисциплінарної відповідальності у встановленому законом порядку.</w:t>
      </w:r>
    </w:p>
    <w:p w:rsidR="0077239A" w:rsidRDefault="0077239A" w:rsidP="0077239A">
      <w:pPr>
        <w:pStyle w:val="rtejustify"/>
      </w:pPr>
      <w:r>
        <w:t xml:space="preserve">У разі вчинення від імені та в інтересах юридичної особи її уповноваженою </w:t>
      </w:r>
      <w:proofErr w:type="gramStart"/>
      <w:r>
        <w:t>особою</w:t>
      </w:r>
      <w:proofErr w:type="gramEnd"/>
      <w:r>
        <w:t xml:space="preserve"> злочину самостійно або у співучасті до юридичної особи у випадках, визначених Кримінальним кодексом України, застосовуються заходи кримінально-правового характеру.</w:t>
      </w:r>
    </w:p>
    <w:p w:rsidR="0077239A" w:rsidRDefault="0077239A" w:rsidP="0077239A">
      <w:pPr>
        <w:pStyle w:val="rtejustify"/>
      </w:pPr>
      <w:r>
        <w:t xml:space="preserve">Особа, яка вчинила корупційне правопорушення або правопорушення, пов’язане з корупцією, однак судом не застосовано до неї покарання або не накладено на неї </w:t>
      </w:r>
      <w:r>
        <w:lastRenderedPageBreak/>
        <w:t>стягнення у виді позбавлення права обіймати певні посади або займатися певною діяльністю</w:t>
      </w:r>
      <w:r w:rsidR="004B2759">
        <w:rPr>
          <w:lang w:val="uk-UA"/>
        </w:rPr>
        <w:t xml:space="preserve">, </w:t>
      </w:r>
      <w:proofErr w:type="gramStart"/>
      <w:r>
        <w:t>п</w:t>
      </w:r>
      <w:proofErr w:type="gramEnd"/>
      <w:r>
        <w:t>ідлягає притягненню до дисциплінарної відповідальності у встановленому законом порядку.</w:t>
      </w:r>
    </w:p>
    <w:p w:rsidR="0077239A" w:rsidRDefault="0077239A" w:rsidP="0077239A">
      <w:pPr>
        <w:pStyle w:val="rtejustify"/>
      </w:pPr>
      <w:proofErr w:type="gramStart"/>
      <w:r>
        <w:t>З</w:t>
      </w:r>
      <w:proofErr w:type="gramEnd"/>
      <w:r>
        <w:t xml:space="preserve"> метою виявлення причин та умов, що сприяли вчиненню корупційного або пов’язаного з корупцією правопорушення або невиконанню вимог цього Закону в інший спосіб, за поданням спеціально уповноваженого суб’єкта у сфері протидії корупції або приписом Національного агентства рішенням керівника органу, підприємства, установи, організації, в якому працює особа, яка вчинила таке правопорушення, проводиться службове розслідування в порядку, визначеному Кабінетом Міні</w:t>
      </w:r>
      <w:proofErr w:type="gramStart"/>
      <w:r>
        <w:t>стр</w:t>
      </w:r>
      <w:proofErr w:type="gramEnd"/>
      <w:r>
        <w:t>ів України.</w:t>
      </w:r>
    </w:p>
    <w:p w:rsidR="0077239A" w:rsidRDefault="0077239A" w:rsidP="0077239A">
      <w:pPr>
        <w:pStyle w:val="rtejustify"/>
      </w:pPr>
      <w:r>
        <w:t xml:space="preserve">Особа, якій повідомлено про </w:t>
      </w:r>
      <w:proofErr w:type="gramStart"/>
      <w:r>
        <w:t>п</w:t>
      </w:r>
      <w:proofErr w:type="gramEnd"/>
      <w:r>
        <w:t xml:space="preserve">ідозру у вчиненні нею злочину у сфері службової діяльності, підлягає відстороненню від виконання повноважень на посаді в порядку, визначеному законом. Особа, щодо якої складено протокол про </w:t>
      </w:r>
      <w:proofErr w:type="gramStart"/>
      <w:r>
        <w:t>адм</w:t>
      </w:r>
      <w:proofErr w:type="gramEnd"/>
      <w:r>
        <w:t>іністративне правопорушення, пов’язане з корупцією, якщо інше не передбачено Конституцією і законами України, може бути відсторонена від виконання службових повноважень за рішенням керівника органу (установи, підприємства, організації), в якому вона працює, до закінчення розгляду справи судом.</w:t>
      </w:r>
    </w:p>
    <w:p w:rsidR="0077239A" w:rsidRDefault="0077239A" w:rsidP="0077239A">
      <w:pPr>
        <w:pStyle w:val="rtejustify"/>
      </w:pPr>
      <w:r>
        <w:t xml:space="preserve">Відповідно до статті 69 Закону кошти та інше майно, одержані внаслідок вчинення корупційного правопорушення, </w:t>
      </w:r>
      <w:proofErr w:type="gramStart"/>
      <w:r>
        <w:t>п</w:t>
      </w:r>
      <w:proofErr w:type="gramEnd"/>
      <w:r>
        <w:t>ідлягають конфіскації або спеціальній конфіскації за рішенням суду в установленому законом порядку.</w:t>
      </w:r>
    </w:p>
    <w:p w:rsidR="0077239A" w:rsidRDefault="0077239A" w:rsidP="0077239A">
      <w:pPr>
        <w:pStyle w:val="rtejustify"/>
      </w:pPr>
      <w:r>
        <w:t xml:space="preserve">Згідно Кодексу України про </w:t>
      </w:r>
      <w:proofErr w:type="gramStart"/>
      <w:r>
        <w:t>адм</w:t>
      </w:r>
      <w:proofErr w:type="gramEnd"/>
      <w:r>
        <w:t>іністративні правопорушення встановлена адміністративна відповідальність за наступні правопорушення, пов’язані з корупцією:</w:t>
      </w:r>
    </w:p>
    <w:p w:rsidR="0077239A" w:rsidRDefault="0077239A" w:rsidP="0077239A">
      <w:pPr>
        <w:pStyle w:val="rtejustify"/>
      </w:pPr>
      <w:r>
        <w:t>- порушення обмежень щодо сумісництва та суміщення з іншими видами діяльності (стаття 172-4);</w:t>
      </w:r>
    </w:p>
    <w:p w:rsidR="0077239A" w:rsidRDefault="0077239A" w:rsidP="0077239A">
      <w:pPr>
        <w:pStyle w:val="rtejustify"/>
      </w:pPr>
      <w:r>
        <w:t>- порушення встановлених законом обмежень щодо одержання подарунків                 (стаття 172-5);</w:t>
      </w:r>
    </w:p>
    <w:p w:rsidR="0077239A" w:rsidRDefault="0077239A" w:rsidP="0077239A">
      <w:pPr>
        <w:pStyle w:val="rtejustify"/>
      </w:pPr>
      <w:r>
        <w:t>- порушення вимог фінансового контролю (стаття 172-6);</w:t>
      </w:r>
    </w:p>
    <w:p w:rsidR="0077239A" w:rsidRDefault="0077239A" w:rsidP="0077239A">
      <w:pPr>
        <w:pStyle w:val="rtejustify"/>
      </w:pPr>
      <w:r>
        <w:t>- порушення вимог щодо запобігання та врегулювання конфлікту інтересів             (стаття 172-7);</w:t>
      </w:r>
    </w:p>
    <w:p w:rsidR="0077239A" w:rsidRDefault="0077239A" w:rsidP="0077239A">
      <w:pPr>
        <w:pStyle w:val="rtejustify"/>
      </w:pPr>
      <w:r>
        <w:t>- незаконне використання інформації, що стала відома особі у зв’язку з виконанням службових повноважень (стаття 172-8);</w:t>
      </w:r>
    </w:p>
    <w:p w:rsidR="0077239A" w:rsidRDefault="0077239A" w:rsidP="0077239A">
      <w:pPr>
        <w:pStyle w:val="rtejustify"/>
      </w:pPr>
      <w:r>
        <w:t>- невжиття заходів щодо протидії корупції (статті 172-9, 172-9-1);</w:t>
      </w:r>
    </w:p>
    <w:p w:rsidR="0077239A" w:rsidRDefault="0077239A" w:rsidP="0077239A">
      <w:pPr>
        <w:pStyle w:val="rtejustify"/>
      </w:pPr>
      <w:r>
        <w:t>- невиконання законних вимог (приписів) Національного агентства з питань запобігання корупції (стаття 188-46).</w:t>
      </w:r>
    </w:p>
    <w:p w:rsidR="0077239A" w:rsidRDefault="0077239A" w:rsidP="0077239A">
      <w:pPr>
        <w:pStyle w:val="rtejustify"/>
      </w:pPr>
      <w:r>
        <w:t>Відповідно до Кримінального кодексу України корупційними злочинами вважаються:</w:t>
      </w:r>
    </w:p>
    <w:p w:rsidR="0077239A" w:rsidRDefault="0077239A" w:rsidP="0077239A">
      <w:pPr>
        <w:pStyle w:val="rtejustify"/>
      </w:pPr>
      <w:r>
        <w:t>- нецільове використання бюджетних коштів, здійснення видаткі</w:t>
      </w:r>
      <w:proofErr w:type="gramStart"/>
      <w:r>
        <w:t>в</w:t>
      </w:r>
      <w:proofErr w:type="gramEnd"/>
      <w:r>
        <w:t xml:space="preserve"> </w:t>
      </w:r>
      <w:proofErr w:type="gramStart"/>
      <w:r>
        <w:t>бюджету</w:t>
      </w:r>
      <w:proofErr w:type="gramEnd"/>
      <w:r>
        <w:t xml:space="preserve"> чи надання кредитів з бюджету без встановлених бюджетних призначень або з їх перевищенням (стаття 210);</w:t>
      </w:r>
    </w:p>
    <w:p w:rsidR="0077239A" w:rsidRDefault="0077239A" w:rsidP="0077239A">
      <w:pPr>
        <w:pStyle w:val="rtejustify"/>
      </w:pPr>
      <w:r>
        <w:t xml:space="preserve">- </w:t>
      </w:r>
      <w:proofErr w:type="gramStart"/>
      <w:r>
        <w:t>п</w:t>
      </w:r>
      <w:proofErr w:type="gramEnd"/>
      <w:r>
        <w:t>ідкуп працівника підприємства, установи чи організації (стаття 354);</w:t>
      </w:r>
    </w:p>
    <w:p w:rsidR="0077239A" w:rsidRDefault="0077239A" w:rsidP="0077239A">
      <w:pPr>
        <w:pStyle w:val="rtejustify"/>
      </w:pPr>
      <w:r>
        <w:lastRenderedPageBreak/>
        <w:t>- зловживання владою або службовим становищем (стаття 364);</w:t>
      </w:r>
    </w:p>
    <w:p w:rsidR="0077239A" w:rsidRDefault="0077239A" w:rsidP="0077239A">
      <w:pPr>
        <w:pStyle w:val="rtejustify"/>
      </w:pPr>
      <w:r>
        <w:t xml:space="preserve">- зловживання повноваженнями службовою </w:t>
      </w:r>
      <w:proofErr w:type="gramStart"/>
      <w:r>
        <w:t>особою</w:t>
      </w:r>
      <w:proofErr w:type="gramEnd"/>
      <w:r>
        <w:t xml:space="preserve"> юридичної особи приватного права незалежно від організаційно-правової форми (стаття 364-1);</w:t>
      </w:r>
    </w:p>
    <w:p w:rsidR="0077239A" w:rsidRDefault="0077239A" w:rsidP="0077239A">
      <w:pPr>
        <w:pStyle w:val="rtejustify"/>
      </w:pPr>
      <w:r>
        <w:t>- зловживання повноваженнями особами, які надають публічні послуги (стаття 365-2);</w:t>
      </w:r>
    </w:p>
    <w:p w:rsidR="0077239A" w:rsidRDefault="0077239A" w:rsidP="0077239A">
      <w:pPr>
        <w:pStyle w:val="rtejustify"/>
      </w:pPr>
      <w:r>
        <w:t>- декларування недостовірної інформації (стаття 366-1);</w:t>
      </w:r>
    </w:p>
    <w:p w:rsidR="0077239A" w:rsidRDefault="0077239A" w:rsidP="0077239A">
      <w:pPr>
        <w:pStyle w:val="rtejustify"/>
      </w:pPr>
      <w:r>
        <w:t>- прийняття пропозиції, обіцянки або одержання неправомірної вигоди службовою особою (стаття 368);</w:t>
      </w:r>
    </w:p>
    <w:p w:rsidR="0077239A" w:rsidRDefault="0077239A" w:rsidP="0077239A">
      <w:pPr>
        <w:pStyle w:val="rtejustify"/>
      </w:pPr>
      <w:r>
        <w:t>- незаконне збагачення (стаття 368-2);</w:t>
      </w:r>
    </w:p>
    <w:p w:rsidR="0077239A" w:rsidRDefault="0077239A" w:rsidP="0077239A">
      <w:pPr>
        <w:pStyle w:val="rtejustify"/>
      </w:pPr>
      <w:r>
        <w:t xml:space="preserve">- </w:t>
      </w:r>
      <w:proofErr w:type="gramStart"/>
      <w:r>
        <w:t>п</w:t>
      </w:r>
      <w:proofErr w:type="gramEnd"/>
      <w:r>
        <w:t>ідкуп службової особи юридичної особи приватного права незалежно від організаційно-правової форми (стаття 368-3);</w:t>
      </w:r>
    </w:p>
    <w:p w:rsidR="0077239A" w:rsidRDefault="0077239A" w:rsidP="0077239A">
      <w:pPr>
        <w:pStyle w:val="rtejustify"/>
      </w:pPr>
      <w:r>
        <w:t xml:space="preserve">- </w:t>
      </w:r>
      <w:proofErr w:type="gramStart"/>
      <w:r>
        <w:t>п</w:t>
      </w:r>
      <w:proofErr w:type="gramEnd"/>
      <w:r>
        <w:t>ідкуп особи, яка надає публічні послуги (стаття 368-4);</w:t>
      </w:r>
    </w:p>
    <w:p w:rsidR="0077239A" w:rsidRDefault="0077239A" w:rsidP="0077239A">
      <w:pPr>
        <w:pStyle w:val="rtejustify"/>
      </w:pPr>
      <w:r>
        <w:t xml:space="preserve">- пропозиція, обіцянка або надання </w:t>
      </w:r>
      <w:proofErr w:type="gramStart"/>
      <w:r>
        <w:t>неправом</w:t>
      </w:r>
      <w:proofErr w:type="gramEnd"/>
      <w:r>
        <w:t>ірної вигоди службовій особі (стаття 369);</w:t>
      </w:r>
    </w:p>
    <w:p w:rsidR="0077239A" w:rsidRDefault="0077239A" w:rsidP="0077239A">
      <w:pPr>
        <w:pStyle w:val="rtejustify"/>
      </w:pPr>
      <w:r>
        <w:t>- зловживання впливом (стаття 369-2);</w:t>
      </w:r>
    </w:p>
    <w:p w:rsidR="0077239A" w:rsidRDefault="0077239A" w:rsidP="0077239A">
      <w:pPr>
        <w:pStyle w:val="rtejustify"/>
      </w:pPr>
      <w:r>
        <w:t xml:space="preserve">- провокація </w:t>
      </w:r>
      <w:proofErr w:type="gramStart"/>
      <w:r>
        <w:t>п</w:t>
      </w:r>
      <w:proofErr w:type="gramEnd"/>
      <w:r>
        <w:t>ідкупу (стаття 370).</w:t>
      </w:r>
    </w:p>
    <w:p w:rsidR="0077239A" w:rsidRDefault="0077239A" w:rsidP="0077239A">
      <w:pPr>
        <w:pStyle w:val="rtejustify"/>
      </w:pPr>
      <w:proofErr w:type="gramStart"/>
      <w:r>
        <w:t>Кр</w:t>
      </w:r>
      <w:proofErr w:type="gramEnd"/>
      <w:r>
        <w:t>ім того, до корупційних злочинів належать наступні злочини, у випадку їх вчинення шляхом зловживання службовим становищем:</w:t>
      </w:r>
    </w:p>
    <w:p w:rsidR="0077239A" w:rsidRDefault="0077239A" w:rsidP="0077239A">
      <w:pPr>
        <w:pStyle w:val="rtejustify"/>
      </w:pPr>
      <w:r>
        <w:t>- привласнення, розтрата майна або заволодіння ним шляхом зловживання службовим становищем (стаття 191);</w:t>
      </w:r>
    </w:p>
    <w:p w:rsidR="0077239A" w:rsidRDefault="0077239A" w:rsidP="0077239A">
      <w:pPr>
        <w:pStyle w:val="rtejustify"/>
      </w:pPr>
      <w:r>
        <w:t>- викрадення, привласнення, вимагання документів, штампі</w:t>
      </w:r>
      <w:proofErr w:type="gramStart"/>
      <w:r>
        <w:t>в</w:t>
      </w:r>
      <w:proofErr w:type="gramEnd"/>
      <w:r>
        <w:t>, печаток, заволодіння ними шляхом шахрайства чи зловживання службовим становищем або їх пошкодження (стаття 357).</w:t>
      </w:r>
    </w:p>
    <w:p w:rsidR="0077239A" w:rsidRDefault="0077239A" w:rsidP="0077239A">
      <w:pPr>
        <w:pStyle w:val="rtejustify"/>
      </w:pPr>
      <w:r>
        <w:t> </w:t>
      </w:r>
    </w:p>
    <w:p w:rsidR="0077239A" w:rsidRDefault="0077239A" w:rsidP="0077239A">
      <w:pPr>
        <w:pStyle w:val="a4"/>
      </w:pPr>
      <w:r>
        <w:t> </w:t>
      </w:r>
    </w:p>
    <w:p w:rsidR="0077239A" w:rsidRDefault="0077239A" w:rsidP="0077239A">
      <w:pPr>
        <w:pStyle w:val="a4"/>
      </w:pPr>
      <w:r>
        <w:t> </w:t>
      </w:r>
    </w:p>
    <w:p w:rsidR="00C739B5" w:rsidRDefault="00C739B5"/>
    <w:sectPr w:rsidR="00C739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5C6"/>
    <w:rsid w:val="00045D27"/>
    <w:rsid w:val="000B36FC"/>
    <w:rsid w:val="004B2759"/>
    <w:rsid w:val="00593B9B"/>
    <w:rsid w:val="007025C6"/>
    <w:rsid w:val="0077239A"/>
    <w:rsid w:val="007A27E2"/>
    <w:rsid w:val="009B40F3"/>
    <w:rsid w:val="00C739B5"/>
    <w:rsid w:val="00D233C4"/>
    <w:rsid w:val="00ED2C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7723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7723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77239A"/>
    <w:rPr>
      <w:b/>
      <w:bCs/>
    </w:rPr>
  </w:style>
  <w:style w:type="paragraph" w:styleId="a4">
    <w:name w:val="Normal (Web)"/>
    <w:basedOn w:val="a"/>
    <w:uiPriority w:val="99"/>
    <w:semiHidden/>
    <w:unhideWhenUsed/>
    <w:rsid w:val="0077239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7723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7723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77239A"/>
    <w:rPr>
      <w:b/>
      <w:bCs/>
    </w:rPr>
  </w:style>
  <w:style w:type="paragraph" w:styleId="a4">
    <w:name w:val="Normal (Web)"/>
    <w:basedOn w:val="a"/>
    <w:uiPriority w:val="99"/>
    <w:semiHidden/>
    <w:unhideWhenUsed/>
    <w:rsid w:val="0077239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504085">
      <w:bodyDiv w:val="1"/>
      <w:marLeft w:val="0"/>
      <w:marRight w:val="0"/>
      <w:marTop w:val="0"/>
      <w:marBottom w:val="0"/>
      <w:divBdr>
        <w:top w:val="none" w:sz="0" w:space="0" w:color="auto"/>
        <w:left w:val="none" w:sz="0" w:space="0" w:color="auto"/>
        <w:bottom w:val="none" w:sz="0" w:space="0" w:color="auto"/>
        <w:right w:val="none" w:sz="0" w:space="0" w:color="auto"/>
      </w:divBdr>
      <w:divsChild>
        <w:div w:id="1486505503">
          <w:marLeft w:val="0"/>
          <w:marRight w:val="0"/>
          <w:marTop w:val="0"/>
          <w:marBottom w:val="0"/>
          <w:divBdr>
            <w:top w:val="none" w:sz="0" w:space="0" w:color="auto"/>
            <w:left w:val="none" w:sz="0" w:space="0" w:color="auto"/>
            <w:bottom w:val="none" w:sz="0" w:space="0" w:color="auto"/>
            <w:right w:val="none" w:sz="0" w:space="0" w:color="auto"/>
          </w:divBdr>
          <w:divsChild>
            <w:div w:id="2072148512">
              <w:marLeft w:val="0"/>
              <w:marRight w:val="0"/>
              <w:marTop w:val="0"/>
              <w:marBottom w:val="0"/>
              <w:divBdr>
                <w:top w:val="none" w:sz="0" w:space="0" w:color="auto"/>
                <w:left w:val="none" w:sz="0" w:space="0" w:color="auto"/>
                <w:bottom w:val="none" w:sz="0" w:space="0" w:color="auto"/>
                <w:right w:val="none" w:sz="0" w:space="0" w:color="auto"/>
              </w:divBdr>
              <w:divsChild>
                <w:div w:id="1921451825">
                  <w:marLeft w:val="0"/>
                  <w:marRight w:val="0"/>
                  <w:marTop w:val="0"/>
                  <w:marBottom w:val="0"/>
                  <w:divBdr>
                    <w:top w:val="none" w:sz="0" w:space="0" w:color="auto"/>
                    <w:left w:val="none" w:sz="0" w:space="0" w:color="auto"/>
                    <w:bottom w:val="none" w:sz="0" w:space="0" w:color="auto"/>
                    <w:right w:val="none" w:sz="0" w:space="0" w:color="auto"/>
                  </w:divBdr>
                  <w:divsChild>
                    <w:div w:id="1313438071">
                      <w:marLeft w:val="0"/>
                      <w:marRight w:val="0"/>
                      <w:marTop w:val="0"/>
                      <w:marBottom w:val="0"/>
                      <w:divBdr>
                        <w:top w:val="none" w:sz="0" w:space="0" w:color="auto"/>
                        <w:left w:val="none" w:sz="0" w:space="0" w:color="auto"/>
                        <w:bottom w:val="none" w:sz="0" w:space="0" w:color="auto"/>
                        <w:right w:val="none" w:sz="0" w:space="0" w:color="auto"/>
                      </w:divBdr>
                      <w:divsChild>
                        <w:div w:id="134362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471476">
      <w:bodyDiv w:val="1"/>
      <w:marLeft w:val="0"/>
      <w:marRight w:val="0"/>
      <w:marTop w:val="0"/>
      <w:marBottom w:val="0"/>
      <w:divBdr>
        <w:top w:val="none" w:sz="0" w:space="0" w:color="auto"/>
        <w:left w:val="none" w:sz="0" w:space="0" w:color="auto"/>
        <w:bottom w:val="none" w:sz="0" w:space="0" w:color="auto"/>
        <w:right w:val="none" w:sz="0" w:space="0" w:color="auto"/>
      </w:divBdr>
      <w:divsChild>
        <w:div w:id="2051415084">
          <w:marLeft w:val="0"/>
          <w:marRight w:val="0"/>
          <w:marTop w:val="0"/>
          <w:marBottom w:val="0"/>
          <w:divBdr>
            <w:top w:val="none" w:sz="0" w:space="0" w:color="auto"/>
            <w:left w:val="none" w:sz="0" w:space="0" w:color="auto"/>
            <w:bottom w:val="none" w:sz="0" w:space="0" w:color="auto"/>
            <w:right w:val="none" w:sz="0" w:space="0" w:color="auto"/>
          </w:divBdr>
          <w:divsChild>
            <w:div w:id="1758284685">
              <w:marLeft w:val="0"/>
              <w:marRight w:val="0"/>
              <w:marTop w:val="0"/>
              <w:marBottom w:val="0"/>
              <w:divBdr>
                <w:top w:val="none" w:sz="0" w:space="0" w:color="auto"/>
                <w:left w:val="none" w:sz="0" w:space="0" w:color="auto"/>
                <w:bottom w:val="none" w:sz="0" w:space="0" w:color="auto"/>
                <w:right w:val="none" w:sz="0" w:space="0" w:color="auto"/>
              </w:divBdr>
              <w:divsChild>
                <w:div w:id="165639235">
                  <w:marLeft w:val="0"/>
                  <w:marRight w:val="0"/>
                  <w:marTop w:val="0"/>
                  <w:marBottom w:val="0"/>
                  <w:divBdr>
                    <w:top w:val="none" w:sz="0" w:space="0" w:color="auto"/>
                    <w:left w:val="none" w:sz="0" w:space="0" w:color="auto"/>
                    <w:bottom w:val="none" w:sz="0" w:space="0" w:color="auto"/>
                    <w:right w:val="none" w:sz="0" w:space="0" w:color="auto"/>
                  </w:divBdr>
                  <w:divsChild>
                    <w:div w:id="1518738334">
                      <w:marLeft w:val="0"/>
                      <w:marRight w:val="0"/>
                      <w:marTop w:val="0"/>
                      <w:marBottom w:val="0"/>
                      <w:divBdr>
                        <w:top w:val="none" w:sz="0" w:space="0" w:color="auto"/>
                        <w:left w:val="none" w:sz="0" w:space="0" w:color="auto"/>
                        <w:bottom w:val="none" w:sz="0" w:space="0" w:color="auto"/>
                        <w:right w:val="none" w:sz="0" w:space="0" w:color="auto"/>
                      </w:divBdr>
                      <w:divsChild>
                        <w:div w:id="130948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5432</Words>
  <Characters>30967</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2021-02-22T07:11:00Z</dcterms:created>
  <dcterms:modified xsi:type="dcterms:W3CDTF">2021-02-22T07:11:00Z</dcterms:modified>
</cp:coreProperties>
</file>